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11FE" w:rsidRDefault="001E02A9">
      <w:pPr>
        <w:keepNext/>
        <w:keepLines/>
        <w:tabs>
          <w:tab w:val="left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Раздел 4. «Документы, предоставляемые заявителем для получения «подуслуги»</w:t>
      </w:r>
    </w:p>
    <w:p w:rsidR="007611FE" w:rsidRDefault="007611FE">
      <w:pPr>
        <w:spacing w:after="200" w:line="276" w:lineRule="auto"/>
        <w:rPr>
          <w:rFonts w:ascii="Times New Roman" w:hAnsi="Times New Roman"/>
          <w:color w:val="000000" w:themeColor="text1"/>
          <w:sz w:val="20"/>
        </w:rPr>
      </w:pPr>
    </w:p>
    <w:tbl>
      <w:tblPr>
        <w:tblW w:w="156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9"/>
        <w:gridCol w:w="2495"/>
        <w:gridCol w:w="2550"/>
        <w:gridCol w:w="2879"/>
        <w:gridCol w:w="1997"/>
        <w:gridCol w:w="2548"/>
        <w:gridCol w:w="1307"/>
        <w:gridCol w:w="1270"/>
      </w:tblGrid>
      <w:tr w:rsidR="007611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Категория документа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Количество необходимых экземпляров документа с указанием подлинник</w:t>
            </w:r>
          </w:p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/копия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7611FE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1FE" w:rsidRDefault="001E02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</w:tr>
      <w:tr w:rsidR="007611FE" w:rsidRPr="00F668AA">
        <w:trPr>
          <w:trHeight w:val="241"/>
        </w:trPr>
        <w:tc>
          <w:tcPr>
            <w:tcW w:w="156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pStyle w:val="aff5"/>
              <w:widowControl w:val="0"/>
              <w:suppressAutoHyphens w:val="0"/>
              <w:jc w:val="both"/>
              <w:rPr>
                <w:b/>
              </w:rPr>
            </w:pPr>
            <w:r w:rsidRPr="00F668AA">
              <w:rPr>
                <w:b/>
                <w:spacing w:val="-5"/>
              </w:rPr>
              <w:t>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</w:tr>
      <w:tr w:rsidR="007611FE" w:rsidRPr="00F668AA" w:rsidTr="005B5E40">
        <w:trPr>
          <w:trHeight w:val="2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Заявление о предоставлении услуги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1. Заявление о п</w:t>
            </w:r>
            <w:r w:rsidRPr="00F668AA">
              <w:rPr>
                <w:rFonts w:ascii="Times New Roman" w:hAnsi="Times New Roman"/>
                <w:color w:val="000000" w:themeColor="text1"/>
                <w:spacing w:val="-5"/>
                <w:sz w:val="20"/>
              </w:rPr>
              <w:t>редварительном согласовании предоставления земельного участка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 экземпляр, подлинник.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3. Формирование в дело подлинника заявления.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Нет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 Документ не исполнен карандашом.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Приложение 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Приложение 2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</w:t>
            </w: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2.1. Паспорт гражданина Российской Федерации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Предоставляется гражданами РФ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 Должен быть действительным на срок обращения за предоставлением услуги. 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4. Копия документа, не заверенная нотариусом,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представляется заявителем с предъявлением подлинника.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 2. Размер 176 x 125 мм, изготовляется на перфокарточной бумаге.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3.Возврат документа заявителю.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Предоставляется для удостоверения личности иностранного гражданина 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Должен прилагаться нотариальный перевод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2.5. Удостоверение беженца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2. Записи произведены на русском языке.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 Должно содержать дату выдачи, фотографию владельца и его подпись.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2.7. Вид на жительство в Российской Федерации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3.Возврат документа заявителю.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2.9. Разрешение на временное проживание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 экземпляр, подлинник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1.Проверка документа на соответствие установленным требованиям.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2.Установление личности.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3.Возврат документа заявителю.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Документ, подтверждающий полномочия представителя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3.1. Доверенность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место совершения доверенности (прописью), подпись доверителя. 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3.2. Документ, подтверждающий право лица без доверенности действовать от имени юридического лица: решение (приказ) о назначении или об избрании физического лица на должность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  <w:t xml:space="preserve">1 экземпляр, подлинник. 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 xml:space="preserve">1. </w:t>
            </w:r>
            <w:r w:rsidRPr="00F668AA">
              <w:rPr>
                <w:rFonts w:ascii="Times New Roman" w:hAnsi="Times New Roman"/>
                <w:iCs/>
                <w:color w:val="000000" w:themeColor="text1"/>
                <w:sz w:val="20"/>
                <w:lang w:eastAsia="zh-CN"/>
              </w:rPr>
              <w:t>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3. Формирование в дело копии документа.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3.3.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iCs/>
                <w:color w:val="000000" w:themeColor="text1"/>
                <w:sz w:val="20"/>
              </w:rPr>
              <w:t xml:space="preserve">1 экземпляр, подлинник. 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1. </w:t>
            </w:r>
            <w:r w:rsidRPr="00F668AA">
              <w:rPr>
                <w:rFonts w:ascii="Times New Roman" w:hAnsi="Times New Roman"/>
                <w:iCs/>
                <w:color w:val="000000" w:themeColor="text1"/>
                <w:sz w:val="20"/>
              </w:rPr>
              <w:t>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3. </w:t>
            </w: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Формирование в дело копии документа.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Должен прилагаться нотариальный перевод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4.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 xml:space="preserve">Заверенный перевод на русский язык документов </w:t>
            </w:r>
            <w:r w:rsidRPr="00F668AA">
              <w:rPr>
                <w:rFonts w:ascii="Times New Roman" w:hAnsi="Times New Roman"/>
                <w:sz w:val="20"/>
              </w:rPr>
              <w:lastRenderedPageBreak/>
              <w:t xml:space="preserve">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lastRenderedPageBreak/>
              <w:t xml:space="preserve">Заверенный перевод на русский язык документов </w:t>
            </w:r>
            <w:r w:rsidRPr="00F668AA">
              <w:rPr>
                <w:rFonts w:ascii="Times New Roman" w:hAnsi="Times New Roman"/>
                <w:sz w:val="20"/>
              </w:rPr>
              <w:lastRenderedPageBreak/>
              <w:t xml:space="preserve">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lastRenderedPageBreak/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lastRenderedPageBreak/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t>3. Формирование в дело копии документа.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lastRenderedPageBreak/>
              <w:t>Предоставляется в случае если заявите</w:t>
            </w:r>
            <w:r w:rsidRPr="00F668AA">
              <w:rPr>
                <w:rFonts w:ascii="Times New Roman" w:hAnsi="Times New Roman"/>
                <w:sz w:val="20"/>
              </w:rPr>
              <w:lastRenderedPageBreak/>
              <w:t>лем является иностранное юридическое лицо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sz w:val="20"/>
              </w:rPr>
              <w:lastRenderedPageBreak/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sz w:val="20"/>
              </w:rPr>
              <w:lastRenderedPageBreak/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sz w:val="20"/>
              </w:rPr>
              <w:t>3. Документ должен быть заверен нотариусом.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sz w:val="20"/>
              </w:rPr>
              <w:t>5.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77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5.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Схема расположения земельного участка 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Схема расположения земельного участка 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sz w:val="20"/>
              </w:rPr>
              <w:t>3. Формирование в дело копии документа.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В случае, если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1. Должна быть действительным на срок обращения за предоставлением услуги.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2. Должна быть подготовлена в соответствии с приказом Росреестра от 19.04.2022г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br/>
              <w:t>№ П/0148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3. Не должна содержать подчисток, приписок, зачеркнутых слов и других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должна иметь повреждений, наличие которых не позволяет однозначно истолковать ее содержание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77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6.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Документы, удостоверяющие (устанавливающие) право заявителя на здание, сооружение, расположенные на испрашиваемом земельном участке, либо помещение в них, если право на такое здание, сооружение либо помещение не зарегистрировано в Едином государственном реестре недвижимости (далее - ЕГРН)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6.1.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6.2. Договор дарения (удостоверенный нотариусом),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6.3. Договор мены (удостоверенный нотариусом),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6.4. Решение суда о признании права на объект (копия).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6.5. Договор пожизненного содержания с иждивением (удостоверенный нотариусом), 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6.6. Договор ренты (удостоверенный нотариусом),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6.7. Свидетельство о праве на наследство по закону (выданное нотариусом),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6.8. Свидетельство о праве на наследство по завещанию (выданное нотариусом),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6.9. Договор купли-продажи (удостоверенный нотариусом)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Предоставляется в случае, если право на здание, сооружение или помещение не зарегистрировано в ЕГРН.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обращается собственник здания, сооружения, помещения в здании, сооружении за предоставлением в собственность за плату, религиозная организация, являющаяся собственником здания или сооружения, за предоставлением в безвозмездное пользование или собственность бесплатно, собственник здания, сооружения, помещений в них, лицо, которому эти объекты недвижимости предоставлены на праве хозяйственного ведения или на праве оперативного управления, за предоставлением в аренду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исполнен карандашом.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5. Не истек срок действия документа.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Документы, удостоверяющие (устанавливающие)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7.1. Договор на передачу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7.3. Решение суда.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(выданный исполнительным комитетом Совета народных депутатов)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7.5. Свидетельство о праве бессрочного (постоянного) пользования землей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7.6. Договор аренды земельного участка, заключенный до момента создания Учреждения юстиции по государственной реги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7.8.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7.10.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Предоставляется в случае, если право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на земельный участок не зарегистрировано в ЕГРН.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обращается собственник здания, сооружения, помещения в здании, сооружении, юридическое лицо, использующее земельный участок на праве постоянного (бессрочного) пользования, за предоставлением в собственность за плату или в аренду или, если обращается религиозная организация, которой на праве безвозмездного пользования предоставлены здания, сооружения, за предоставлением в безвозмездное пользование, или если обращается собственник объекта незавершенного строительства;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собственник здания, сооружения, помещения в них, лицо, которому эти объекты недвижимости предоставлены на хозяйственного ведения или на праве оперативного управ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ления, за предоставлением в аренду, или если обращается религиозная организация - собственник здания или сооружения за предоставлением в собственность бесплатно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исполнен карандашом.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5.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8.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Документы, удостоверяющие (устанавливающие) права заявителя на объект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незавершенного строительства, расположенный на испрашиваемом земельном участке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Документы, удостоверяющие (устанавливающие) права заявителя на объект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незавершенного строительства, расположенный на испрашиваемом земельном участке 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Если обращается собственник объекта незавершенного строительства за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предоставлением в аренду и право на такой объект незавершенного строительства не зарегистрировано в ЕГРН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</w:t>
            </w: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исполнен карандашом.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5.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9.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1 экземпляр, подлинник.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подлинника сообщения.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обращается собственник здания, сооружения, помещения в таком здании, сооружении за предоставлением в собственность за плату;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религиозная организация, которой на праве безвозмездного пользования предоставлены здания, сооружения;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собственник объекта незавершенного строительства;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собственник здания, сооружения, помещений в них, лицо, которому эти объекты недвижимости предоставлены на праве хозяйственного ведения или на праве оперативного управления, за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предоставлением в аренду;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религиозная организация - собственник здания или сооружения за предоставлением в собственность бесплатно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1. Должно быть заполнено от руки разборчиво (печатными буквами) чернилами черного или синего цвета или при помощи средств электронно-вычислительной техники и должно содержать информацию о расположенных на земельном участке зданиях, сооружениях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2. Текст сообщения не должен иметь нерасшифрованных сокращений, исправлений.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10.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 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sz w:val="20"/>
                <w:lang w:eastAsia="zh-CN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здания, сооружения, помещения в них, расположенные на земельном участке, в отношении которого подано заявление о приобретении прав, принадлежат нескольким лицам (в случае определения размера обязательства по договору аренды земельного участка с множественностью лиц на стороне арендатора осуществляется несоразмерно долям в праве на здание, сооружение или помещения в них по соглашению всех правообладателей здания, сооружения или помещений в них либо по решению суда)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11.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Документы, подтверждающие право на предостав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ление участка в соответствии с целями использования земельного участка 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Документы, подтверждающие право на предоставление участка в соответствии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с целями использования земельного участка 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Если обращаются за предоставлением в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постоянное (бессрочное) пользование или в случае, если обращается государственное или муниципальное учреждение, казенное предприятие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2.В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-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12.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Соглашение об изъятии земельного участка или решение суда об изъятии земельного участка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Соглашение об изъятии земельного участка или решение суда об изъятии земельного участка, в случае, если обращается лицо, у которого изъят участок, предоставленный в безвозмездное пользование, за предоставлением в безвозмездное пользование или если обращается лицо, у которого изъят предоставленный в аренду земельный участок, за предоставлением в аренду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обращается лицо, у которого изъят участок, предоставленный в безвозмездное пользование, за предоставлением в безвозмездное пользование или если обращается лицо, у которого изъят предоставленный в аренду земельный участок, за предоставлением в аренду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13.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 xml:space="preserve">3. Формирование в дело копии, </w:t>
            </w: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представленной заявителем.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lastRenderedPageBreak/>
              <w:t>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14.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Гражданско-правовые договоры на строительство или реконструкцию объектов недвижимости</w:t>
            </w:r>
            <w:r w:rsidRPr="00F668AA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Гражданско-правовые договоры на строительство или реконструкцию объектов недвижимости</w:t>
            </w:r>
            <w:r w:rsidRPr="00F668AA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Если обращается лицо, с которым заключен договор на строительство или реконструкцию объектов недвижимости, осуществляемые полностью за счет бюджетных средств, за предоставлением в безвозмездное пользование;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15.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Подготовленный садоводческим или огородническим некоммерческим товариществом реестр членов такого товарищества 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Подготовленный садоводческим или огородническим некоммерческим товариществом реестр членов такого товарищества 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Если подано заявление о предварительном согласовании предоставления земельного участка садоводческому или огородническому некоммерческому товариществу 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16.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Документ, подтверждающий членство заявителя в садоводческом или огородническом некоммерческом товариществе 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Документ, подтверждающий членство заявителя в садоводческом или огородническом некоммерческом товариществе, в случае, 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 xml:space="preserve">2. Специалист МФЦ формирует электронный образ (скан-копию) документа, возвращает </w:t>
            </w: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Если обращается член садоводческого или огороднического некоммерческого товарищества за предоставлением в собственность за плату или аренду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 xml:space="preserve">3. Документ не имеет серьезных повреждений, наличие которых допускает </w:t>
            </w: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lastRenderedPageBreak/>
              <w:t>-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17.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Решение общего собрания членов садоводческого или огороднического товарищества о распределении участка заявителю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Решение общего собрания членов садоводческого или огороднического товарищества о распределении участка заявителю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18.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Решение общего собрания членов товарищества о приобретении права безвозмездного пользования земельным участком, предназначенным для ведения гражданами садоводства или огородничества для собственных нужд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Решение общего собрания членов товарищества о приобретении права безвозмездного пользования земельным участком, предназначенным для ведения гражданами садоводства или огородничества для собственных нужд или решение общего собрания членов садоводческого или огороднического товарищества о приобретении участка общего назначения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B2E" w:rsidRPr="00F668AA" w:rsidRDefault="00C13B2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обращается садовое или огородническое некоммерческое товарищество за предоставлением в безвозмездное пользование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19.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Решение общего собрания членов садоводческого или огороднического товарищества о приобретении участка общего назначения, с указанием долей в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праве общей долевой собственности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Решение общего собрания членов садоводческого или огороднического товарищества о приобретении участка общего назначения, с указанием долей в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праве общей долевой собственности в случае, если обращается лицо, уполномоченное решением общего собрания членов садоводческого или огороднического товарищества за предоставлением в аренду или если обращается лицо, уполномоченное на подачу заявления решением общего собрания членов садоводческого или огороднического товарищества, за предоставлением в собственность бесплатно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 xml:space="preserve">Если обращается лицо, уполномоченное решением общего собрания членов садоводческого или огороднического товарищества </w:t>
            </w: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>за предоставлением в аренду или если обращается лицо, уполномоченное на подачу заявления решением общего собрания членов садоводческого или огороднического товарищества, за предоставлением в собственность бесплатно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20.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Проектная документация на выполнение работ, связанных с пользованием недрами, либо ее часть, предусматривающая осуществление соответствующей деятельности (за исключением сведений, содержащих государственную тайну)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Проектная документация на выполнение работ, связанных с пользованием недрами, либо ее часть, предусматривающая осуществление соответствующей деятельности (за исключением сведений, содержащих государственную тайну)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обращается недропользователь за предоставлением в аренду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21.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Документ, подтверждающий право заявителя на предоставление земельного участка в собственность без проведения торгов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Документ, подтверждающий право заявителя на предоставление земельного участка в собственность без проведения торгов, если обращается лицо, имеющее право на приобретение в собственность участка без торгов, за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предоставлением в аренду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</w:t>
            </w: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D32B23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Е</w:t>
            </w:r>
            <w:r w:rsidR="001E02A9" w:rsidRPr="00F668AA">
              <w:rPr>
                <w:rFonts w:ascii="Times New Roman" w:hAnsi="Times New Roman"/>
                <w:color w:val="000000" w:themeColor="text1"/>
                <w:sz w:val="20"/>
              </w:rPr>
              <w:t>сли обращается лицо, имеющее право на приобретение в собственность участка без торгов, за предоставлением в аренду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 xml:space="preserve">3. Документ не имеет серьезных повреждений, наличие которых допускает </w:t>
            </w: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22.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Договор аренды исходного земельного участка, заключенный до дня вступления в силу Федерального закона от 21 июля 1997г. № 122-ФЗ «О государственной регистрации прав на недвижимое имущество и сделок с ним»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Договор аренды исходного земельного участка, заключенный до дня вступления в силу Федерального закона от 21 июля 1997г. № 122-ФЗ «О государственной регистрации прав на недвижимое имущество и сделок с ним», если обращается арендатор такого земельного участка за предоставлением в аренду земельного участка, образованного из ранее арендованного земельного участка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обращается арендатор такого земельного участка за предоставлением в аренду земельного участка, образованного из ранее арендованного земельного участка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23.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Договор аренды земельного участка,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Договор аренды земельного участка,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24.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Документ, предусматривающий выполнение международных обязательств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Документ, предусматривающий выполнение международных обязательств,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если обращается лицо, испрашивающее участок для выполнения международных обязательств, за предоставлением в аренду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Если обращается лицо, испрашивающее участок для вы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полнения международных обязательств, за предоставлением в аренду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</w:t>
            </w: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lastRenderedPageBreak/>
              <w:t>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lastRenderedPageBreak/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25.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Документы, подтверждающие право на приобретение земельного участка, установленные законодательством Российской Федерации 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Документы, подтверждающие право на приобретение земельного участка, установленные законодательством Российской Федерации, в случае обращения некоммерческой организации, созданной гражданами, в соответствии с федеральными законами за предоставлением в собственность бесплатно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В случае обращения некоммерческой организации, созданной гражданами, в соответствии с федеральными законами за предоставлением в собственность бесплатно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  <w:tr w:rsidR="007611FE" w:rsidRPr="00F668AA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26.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Документы, подтверждающие право на приобретение земельного участка, установленные законодательством субъекта Российской Федерации или законодательством Российской Федерации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 xml:space="preserve">Документы, подтверждающие право на приобретение земельного участка, установленные законодательством субъекта Российской Федерации или законодательством Российской Федерации, в случае обращения религиозной организации, имеющей земельный участок на праве постоянного (бессрочного) пользования, предназначенный для сельскохозяйственного </w:t>
            </w: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производства, за предоставлением в собственность бесплатно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lastRenderedPageBreak/>
              <w:t>1 экземпляр, подлинник и копия.</w:t>
            </w:r>
          </w:p>
          <w:p w:rsidR="007611FE" w:rsidRPr="00F668AA" w:rsidRDefault="007611FE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</w:pP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iCs/>
                <w:color w:val="000000" w:themeColor="text1"/>
                <w:sz w:val="20"/>
              </w:rPr>
              <w:t>Действия: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Проверка документа на соответствие установленным требованиям.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Формирование в дело копии, представленной заявителем.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color w:val="000000" w:themeColor="text1"/>
                <w:sz w:val="20"/>
              </w:rPr>
              <w:t>В случае обращения религиозной организации, имеющей земельный участок на праве постоянного (бессрочного) пользования, предназначенный для сельскохозяйственного производства, за предоставлением в собственность бесплатно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1. Текст документа написан разборчиво.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668AA">
              <w:rPr>
                <w:rFonts w:ascii="Times New Roman" w:eastAsia="Calibri" w:hAnsi="Times New Roman"/>
                <w:color w:val="000000" w:themeColor="text1"/>
                <w:sz w:val="20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 w:rsidRPr="00F668AA">
              <w:rPr>
                <w:rFonts w:ascii="Times New Roman" w:hAnsi="Times New Roman"/>
                <w:sz w:val="20"/>
              </w:rPr>
              <w:t>4. Не истек срок действия документа.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1FE" w:rsidRPr="00F668AA" w:rsidRDefault="001E02A9" w:rsidP="00F668AA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</w:pPr>
            <w:r w:rsidRPr="00F668AA">
              <w:rPr>
                <w:rFonts w:ascii="Times New Roman" w:eastAsia="Lucida Sans Unicode" w:hAnsi="Times New Roman"/>
                <w:color w:val="000000" w:themeColor="text1"/>
                <w:kern w:val="2"/>
                <w:sz w:val="20"/>
                <w:lang w:bidi="hi-IN"/>
              </w:rPr>
              <w:t>-</w:t>
            </w:r>
          </w:p>
        </w:tc>
      </w:tr>
    </w:tbl>
    <w:p w:rsidR="007611FE" w:rsidRDefault="007611FE">
      <w:pPr>
        <w:rPr>
          <w:rFonts w:ascii="Times New Roman" w:hAnsi="Times New Roman"/>
          <w:color w:val="000000" w:themeColor="text1"/>
          <w:sz w:val="20"/>
        </w:rPr>
      </w:pPr>
    </w:p>
    <w:sectPr w:rsidR="007611FE">
      <w:footerReference w:type="default" r:id="rId6"/>
      <w:pgSz w:w="16838" w:h="11906" w:orient="landscape"/>
      <w:pgMar w:top="1701" w:right="1134" w:bottom="850" w:left="851" w:header="0" w:footer="708" w:gutter="0"/>
      <w:cols w:space="720"/>
      <w:formProt w:val="0"/>
      <w:docGrid w:linePitch="10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6A49" w:rsidRDefault="00D76A49">
      <w:pPr>
        <w:spacing w:after="0" w:line="240" w:lineRule="auto"/>
      </w:pPr>
      <w:r>
        <w:separator/>
      </w:r>
    </w:p>
  </w:endnote>
  <w:endnote w:type="continuationSeparator" w:id="0">
    <w:p w:rsidR="00D76A49" w:rsidRDefault="00D7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1"/>
    <w:family w:val="roman"/>
    <w:pitch w:val="variable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E02A9" w:rsidRDefault="001E02A9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6A49" w:rsidRDefault="00D76A49">
      <w:pPr>
        <w:spacing w:after="0" w:line="240" w:lineRule="auto"/>
      </w:pPr>
      <w:r>
        <w:separator/>
      </w:r>
    </w:p>
  </w:footnote>
  <w:footnote w:type="continuationSeparator" w:id="0">
    <w:p w:rsidR="00D76A49" w:rsidRDefault="00D76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1FE"/>
    <w:rsid w:val="001E02A9"/>
    <w:rsid w:val="005B5E40"/>
    <w:rsid w:val="007611FE"/>
    <w:rsid w:val="00773DA9"/>
    <w:rsid w:val="00C13B2E"/>
    <w:rsid w:val="00D32B23"/>
    <w:rsid w:val="00D76A49"/>
    <w:rsid w:val="00F13D98"/>
    <w:rsid w:val="00F6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944F9"/>
  <w15:docId w15:val="{B2F1CF04-8569-4E3A-85EF-1D6614FC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</w:style>
  <w:style w:type="character" w:styleId="a3">
    <w:name w:val="annotation reference"/>
    <w:basedOn w:val="a0"/>
    <w:link w:val="12"/>
    <w:qFormat/>
    <w:rPr>
      <w:sz w:val="16"/>
    </w:rPr>
  </w:style>
  <w:style w:type="character" w:customStyle="1" w:styleId="13">
    <w:name w:val="Основной текст1"/>
    <w:basedOn w:val="1"/>
    <w:link w:val="14"/>
    <w:qFormat/>
    <w:rPr>
      <w:rFonts w:ascii="Times New Roman" w:hAnsi="Times New Roman"/>
      <w:spacing w:val="8"/>
    </w:rPr>
  </w:style>
  <w:style w:type="character" w:customStyle="1" w:styleId="21">
    <w:name w:val="Оглавление 2 Знак"/>
    <w:link w:val="22"/>
    <w:qFormat/>
    <w:rPr>
      <w:rFonts w:ascii="XO Thames" w:hAnsi="XO Thames"/>
      <w:sz w:val="28"/>
    </w:rPr>
  </w:style>
  <w:style w:type="character" w:customStyle="1" w:styleId="41">
    <w:name w:val="Оглавление 4 Знак"/>
    <w:link w:val="42"/>
    <w:qFormat/>
    <w:rPr>
      <w:rFonts w:ascii="XO Thames" w:hAnsi="XO Thames"/>
      <w:sz w:val="28"/>
    </w:rPr>
  </w:style>
  <w:style w:type="character" w:customStyle="1" w:styleId="6">
    <w:name w:val="Оглавление 6 Знак"/>
    <w:link w:val="60"/>
    <w:qFormat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Pr>
      <w:rFonts w:ascii="XO Thames" w:hAnsi="XO Thames"/>
      <w:sz w:val="28"/>
    </w:rPr>
  </w:style>
  <w:style w:type="character" w:customStyle="1" w:styleId="15">
    <w:name w:val="Заголовок1"/>
    <w:basedOn w:val="1"/>
    <w:link w:val="16"/>
    <w:qFormat/>
    <w:rPr>
      <w:rFonts w:ascii="Open Sans" w:hAnsi="Open Sans"/>
      <w:sz w:val="28"/>
    </w:rPr>
  </w:style>
  <w:style w:type="character" w:customStyle="1" w:styleId="a4">
    <w:name w:val="Заголовок таблицы"/>
    <w:basedOn w:val="a5"/>
    <w:link w:val="a6"/>
    <w:qFormat/>
    <w:rPr>
      <w:b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17">
    <w:name w:val="Текст примечания Знак1"/>
    <w:basedOn w:val="1"/>
    <w:link w:val="a7"/>
    <w:qFormat/>
    <w:rPr>
      <w:sz w:val="20"/>
    </w:rPr>
  </w:style>
  <w:style w:type="character" w:customStyle="1" w:styleId="a8">
    <w:name w:val="Нижний колонтитул Знак"/>
    <w:basedOn w:val="a0"/>
    <w:link w:val="a9"/>
    <w:qFormat/>
  </w:style>
  <w:style w:type="character" w:customStyle="1" w:styleId="aa">
    <w:name w:val="Текст выноски Знак"/>
    <w:basedOn w:val="a0"/>
    <w:link w:val="ab"/>
    <w:qFormat/>
    <w:rPr>
      <w:rFonts w:ascii="Segoe UI" w:hAnsi="Segoe UI"/>
      <w:sz w:val="18"/>
    </w:rPr>
  </w:style>
  <w:style w:type="character" w:customStyle="1" w:styleId="ac">
    <w:name w:val="Основной текст Знак"/>
    <w:basedOn w:val="1"/>
    <w:link w:val="ad"/>
    <w:qFormat/>
  </w:style>
  <w:style w:type="character" w:customStyle="1" w:styleId="ae">
    <w:name w:val="Список Знак"/>
    <w:basedOn w:val="ac"/>
    <w:link w:val="af"/>
    <w:qFormat/>
  </w:style>
  <w:style w:type="character" w:customStyle="1" w:styleId="Style4">
    <w:name w:val="Style4"/>
    <w:basedOn w:val="1"/>
    <w:link w:val="Style40"/>
    <w:qFormat/>
    <w:rPr>
      <w:rFonts w:ascii="Times New Roman" w:hAnsi="Times New Roman"/>
      <w:sz w:val="24"/>
    </w:rPr>
  </w:style>
  <w:style w:type="character" w:customStyle="1" w:styleId="af0">
    <w:name w:val="Текст примечания Знак"/>
    <w:basedOn w:val="a0"/>
    <w:link w:val="af1"/>
    <w:qFormat/>
    <w:rPr>
      <w:sz w:val="20"/>
    </w:rPr>
  </w:style>
  <w:style w:type="character" w:customStyle="1" w:styleId="31">
    <w:name w:val="Оглавление 3 Знак"/>
    <w:link w:val="32"/>
    <w:qFormat/>
    <w:rPr>
      <w:rFonts w:ascii="XO Thames" w:hAnsi="XO Thames"/>
      <w:sz w:val="28"/>
    </w:rPr>
  </w:style>
  <w:style w:type="character" w:customStyle="1" w:styleId="18">
    <w:name w:val="Текст выноски Знак1"/>
    <w:basedOn w:val="1"/>
    <w:link w:val="af2"/>
    <w:qFormat/>
    <w:rPr>
      <w:rFonts w:ascii="Segoe UI" w:hAnsi="Segoe UI"/>
      <w:sz w:val="18"/>
    </w:rPr>
  </w:style>
  <w:style w:type="character" w:customStyle="1" w:styleId="ConsPlusNormal">
    <w:name w:val="ConsPlusNormal Знак"/>
    <w:link w:val="ConsPlusNormal0"/>
    <w:qFormat/>
    <w:rPr>
      <w:rFonts w:ascii="Arial" w:hAnsi="Arial"/>
      <w:sz w:val="20"/>
    </w:rPr>
  </w:style>
  <w:style w:type="character" w:customStyle="1" w:styleId="af3">
    <w:name w:val="Название объекта Знак"/>
    <w:basedOn w:val="1"/>
    <w:link w:val="af4"/>
    <w:qFormat/>
    <w:rPr>
      <w:i/>
      <w:sz w:val="24"/>
    </w:rPr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19">
    <w:name w:val="Тема примечания Знак1"/>
    <w:basedOn w:val="17"/>
    <w:link w:val="af5"/>
    <w:qFormat/>
    <w:rPr>
      <w:b/>
      <w:sz w:val="20"/>
    </w:rPr>
  </w:style>
  <w:style w:type="character" w:customStyle="1" w:styleId="11">
    <w:name w:val="Заголовок 1 Знак"/>
    <w:link w:val="10"/>
    <w:qFormat/>
    <w:rPr>
      <w:rFonts w:ascii="XO Thames" w:hAnsi="XO Thames"/>
      <w:b/>
      <w:sz w:val="32"/>
    </w:rPr>
  </w:style>
  <w:style w:type="character" w:customStyle="1" w:styleId="1a">
    <w:name w:val="Гиперссылка1"/>
    <w:link w:val="1b"/>
    <w:qFormat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1c">
    <w:name w:val="Оглавление 1 Знак"/>
    <w:link w:val="1d"/>
    <w:qFormat/>
    <w:rPr>
      <w:rFonts w:ascii="XO Thames" w:hAnsi="XO Thames"/>
      <w:b/>
      <w:sz w:val="28"/>
    </w:rPr>
  </w:style>
  <w:style w:type="character" w:customStyle="1" w:styleId="a5">
    <w:name w:val="Содержимое таблицы"/>
    <w:basedOn w:val="1"/>
    <w:link w:val="af6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sPlusNormal1">
    <w:name w:val="ConsPlusNormal"/>
    <w:link w:val="ConsPlusNormal2"/>
    <w:qFormat/>
    <w:rPr>
      <w:rFonts w:ascii="Arial" w:hAnsi="Arial"/>
      <w:sz w:val="20"/>
    </w:rPr>
  </w:style>
  <w:style w:type="character" w:customStyle="1" w:styleId="9">
    <w:name w:val="Оглавление 9 Знак"/>
    <w:link w:val="90"/>
    <w:qFormat/>
    <w:rPr>
      <w:rFonts w:ascii="XO Thames" w:hAnsi="XO Thames"/>
      <w:sz w:val="28"/>
    </w:rPr>
  </w:style>
  <w:style w:type="character" w:customStyle="1" w:styleId="8">
    <w:name w:val="Оглавление 8 Знак"/>
    <w:link w:val="80"/>
    <w:qFormat/>
    <w:rPr>
      <w:rFonts w:ascii="XO Thames" w:hAnsi="XO Thames"/>
      <w:sz w:val="28"/>
    </w:rPr>
  </w:style>
  <w:style w:type="character" w:customStyle="1" w:styleId="1e">
    <w:name w:val="Нижний колонтитул Знак1"/>
    <w:basedOn w:val="1"/>
    <w:link w:val="af7"/>
    <w:qFormat/>
  </w:style>
  <w:style w:type="character" w:customStyle="1" w:styleId="51">
    <w:name w:val="Оглавление 5 Знак"/>
    <w:link w:val="52"/>
    <w:qFormat/>
    <w:rPr>
      <w:rFonts w:ascii="XO Thames" w:hAnsi="XO Thames"/>
      <w:sz w:val="28"/>
    </w:rPr>
  </w:style>
  <w:style w:type="character" w:customStyle="1" w:styleId="af8">
    <w:name w:val="Тема примечания Знак"/>
    <w:basedOn w:val="af0"/>
    <w:link w:val="af9"/>
    <w:qFormat/>
    <w:rPr>
      <w:b/>
      <w:sz w:val="20"/>
    </w:rPr>
  </w:style>
  <w:style w:type="character" w:customStyle="1" w:styleId="afa">
    <w:name w:val="Указатель Знак"/>
    <w:basedOn w:val="1"/>
    <w:link w:val="afb"/>
    <w:qFormat/>
  </w:style>
  <w:style w:type="character" w:customStyle="1" w:styleId="afc">
    <w:name w:val="Подзаголовок Знак"/>
    <w:link w:val="afd"/>
    <w:qFormat/>
    <w:rPr>
      <w:rFonts w:ascii="XO Thames" w:hAnsi="XO Thames"/>
      <w:i/>
      <w:sz w:val="24"/>
    </w:rPr>
  </w:style>
  <w:style w:type="character" w:customStyle="1" w:styleId="afe">
    <w:name w:val="Абзац списка Знак"/>
    <w:basedOn w:val="1"/>
    <w:link w:val="aff"/>
    <w:qFormat/>
  </w:style>
  <w:style w:type="character" w:customStyle="1" w:styleId="aff0">
    <w:name w:val="Заголовок Знак"/>
    <w:link w:val="aff1"/>
    <w:qFormat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character" w:customStyle="1" w:styleId="aff2">
    <w:name w:val="Колонтитул"/>
    <w:basedOn w:val="1"/>
    <w:link w:val="aff3"/>
    <w:qFormat/>
  </w:style>
  <w:style w:type="character" w:styleId="aff4">
    <w:name w:val="Hyperlink"/>
    <w:rPr>
      <w:color w:val="000080"/>
      <w:u w:val="single"/>
    </w:rPr>
  </w:style>
  <w:style w:type="paragraph" w:customStyle="1" w:styleId="23">
    <w:name w:val="Заголовок2"/>
    <w:basedOn w:val="a"/>
    <w:next w:val="ad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d">
    <w:name w:val="Body Text"/>
    <w:basedOn w:val="a"/>
    <w:link w:val="ac"/>
    <w:pPr>
      <w:spacing w:after="140" w:line="276" w:lineRule="auto"/>
    </w:pPr>
  </w:style>
  <w:style w:type="paragraph" w:styleId="af">
    <w:name w:val="List"/>
    <w:basedOn w:val="ad"/>
    <w:link w:val="ae"/>
  </w:style>
  <w:style w:type="paragraph" w:styleId="af4">
    <w:name w:val="caption"/>
    <w:basedOn w:val="a"/>
    <w:link w:val="af3"/>
    <w:qFormat/>
    <w:pPr>
      <w:spacing w:before="120" w:after="120"/>
    </w:pPr>
    <w:rPr>
      <w:i/>
      <w:sz w:val="24"/>
    </w:rPr>
  </w:style>
  <w:style w:type="paragraph" w:styleId="afb">
    <w:name w:val="index heading"/>
    <w:basedOn w:val="a"/>
    <w:link w:val="afa"/>
    <w:qFormat/>
  </w:style>
  <w:style w:type="paragraph" w:styleId="aff1">
    <w:name w:val="Title"/>
    <w:next w:val="ad"/>
    <w:link w:val="af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12">
    <w:name w:val="Знак примечания1"/>
    <w:basedOn w:val="1f"/>
    <w:link w:val="a3"/>
    <w:qFormat/>
    <w:rPr>
      <w:sz w:val="16"/>
    </w:rPr>
  </w:style>
  <w:style w:type="paragraph" w:customStyle="1" w:styleId="14">
    <w:name w:val="Основной текст1"/>
    <w:basedOn w:val="a"/>
    <w:link w:val="13"/>
    <w:qFormat/>
    <w:pPr>
      <w:widowControl w:val="0"/>
      <w:spacing w:after="300" w:line="0" w:lineRule="atLeast"/>
      <w:ind w:left="980" w:hanging="980"/>
    </w:pPr>
    <w:rPr>
      <w:rFonts w:ascii="Times New Roman" w:hAnsi="Times New Roman"/>
      <w:spacing w:val="8"/>
    </w:rPr>
  </w:style>
  <w:style w:type="paragraph" w:styleId="22">
    <w:name w:val="toc 2"/>
    <w:next w:val="a"/>
    <w:link w:val="21"/>
    <w:uiPriority w:val="39"/>
    <w:pPr>
      <w:ind w:left="200"/>
    </w:pPr>
    <w:rPr>
      <w:rFonts w:ascii="XO Thames" w:hAnsi="XO Thames"/>
      <w:sz w:val="28"/>
    </w:rPr>
  </w:style>
  <w:style w:type="paragraph" w:styleId="42">
    <w:name w:val="toc 4"/>
    <w:next w:val="a"/>
    <w:link w:val="41"/>
    <w:uiPriority w:val="39"/>
    <w:pPr>
      <w:ind w:left="600"/>
    </w:pPr>
    <w:rPr>
      <w:rFonts w:ascii="XO Thames" w:hAnsi="XO Thames"/>
      <w:sz w:val="28"/>
    </w:rPr>
  </w:style>
  <w:style w:type="paragraph" w:customStyle="1" w:styleId="1f">
    <w:name w:val="Основной шрифт абзаца1"/>
    <w:qFormat/>
  </w:style>
  <w:style w:type="paragraph" w:styleId="60">
    <w:name w:val="toc 6"/>
    <w:next w:val="a"/>
    <w:link w:val="6"/>
    <w:uiPriority w:val="39"/>
    <w:pPr>
      <w:ind w:left="1000"/>
    </w:pPr>
    <w:rPr>
      <w:rFonts w:ascii="XO Thames" w:hAnsi="XO Thames"/>
      <w:sz w:val="28"/>
    </w:rPr>
  </w:style>
  <w:style w:type="paragraph" w:styleId="70">
    <w:name w:val="toc 7"/>
    <w:next w:val="a"/>
    <w:link w:val="7"/>
    <w:uiPriority w:val="39"/>
    <w:pPr>
      <w:ind w:left="1200"/>
    </w:pPr>
    <w:rPr>
      <w:rFonts w:ascii="XO Thames" w:hAnsi="XO Thames"/>
      <w:sz w:val="28"/>
    </w:rPr>
  </w:style>
  <w:style w:type="paragraph" w:customStyle="1" w:styleId="16">
    <w:name w:val="Заголовок1"/>
    <w:basedOn w:val="a"/>
    <w:next w:val="ad"/>
    <w:link w:val="15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af6">
    <w:name w:val="Содержимое таблицы"/>
    <w:basedOn w:val="a"/>
    <w:link w:val="a5"/>
    <w:qFormat/>
    <w:pPr>
      <w:widowControl w:val="0"/>
    </w:pPr>
  </w:style>
  <w:style w:type="paragraph" w:customStyle="1" w:styleId="a6">
    <w:name w:val="Заголовок таблицы"/>
    <w:basedOn w:val="af6"/>
    <w:link w:val="a4"/>
    <w:qFormat/>
    <w:pPr>
      <w:jc w:val="center"/>
    </w:pPr>
    <w:rPr>
      <w:b/>
    </w:rPr>
  </w:style>
  <w:style w:type="paragraph" w:styleId="a7">
    <w:name w:val="annotation text"/>
    <w:basedOn w:val="a"/>
    <w:link w:val="17"/>
    <w:qFormat/>
    <w:pPr>
      <w:spacing w:line="240" w:lineRule="auto"/>
    </w:pPr>
    <w:rPr>
      <w:sz w:val="20"/>
    </w:rPr>
  </w:style>
  <w:style w:type="paragraph" w:customStyle="1" w:styleId="a9">
    <w:name w:val="Нижний колонтитул Знак"/>
    <w:basedOn w:val="1f"/>
    <w:link w:val="a8"/>
    <w:qFormat/>
  </w:style>
  <w:style w:type="paragraph" w:customStyle="1" w:styleId="ab">
    <w:name w:val="Текст выноски Знак"/>
    <w:basedOn w:val="1f"/>
    <w:link w:val="aa"/>
    <w:qFormat/>
    <w:rPr>
      <w:rFonts w:ascii="Segoe UI" w:hAnsi="Segoe UI"/>
      <w:sz w:val="18"/>
    </w:rPr>
  </w:style>
  <w:style w:type="paragraph" w:customStyle="1" w:styleId="Style40">
    <w:name w:val="Style4"/>
    <w:basedOn w:val="a"/>
    <w:link w:val="Style4"/>
    <w:qFormat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customStyle="1" w:styleId="af1">
    <w:name w:val="Текст примечания Знак"/>
    <w:basedOn w:val="1f"/>
    <w:link w:val="af0"/>
    <w:qFormat/>
    <w:rPr>
      <w:sz w:val="20"/>
    </w:rPr>
  </w:style>
  <w:style w:type="paragraph" w:styleId="32">
    <w:name w:val="toc 3"/>
    <w:next w:val="a"/>
    <w:link w:val="31"/>
    <w:uiPriority w:val="39"/>
    <w:pPr>
      <w:ind w:left="400"/>
    </w:pPr>
    <w:rPr>
      <w:rFonts w:ascii="XO Thames" w:hAnsi="XO Thames"/>
      <w:sz w:val="28"/>
    </w:rPr>
  </w:style>
  <w:style w:type="paragraph" w:styleId="af2">
    <w:name w:val="Balloon Text"/>
    <w:basedOn w:val="a"/>
    <w:link w:val="18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ConsPlusNormal0">
    <w:name w:val="ConsPlusNormal Знак"/>
    <w:link w:val="ConsPlusNormal"/>
    <w:qFormat/>
    <w:rPr>
      <w:rFonts w:ascii="Arial" w:hAnsi="Arial"/>
      <w:sz w:val="20"/>
    </w:rPr>
  </w:style>
  <w:style w:type="paragraph" w:styleId="af5">
    <w:name w:val="annotation subject"/>
    <w:basedOn w:val="a7"/>
    <w:next w:val="a7"/>
    <w:link w:val="19"/>
    <w:qFormat/>
    <w:rPr>
      <w:b/>
    </w:rPr>
  </w:style>
  <w:style w:type="paragraph" w:customStyle="1" w:styleId="-">
    <w:name w:val="Интернет-ссылка"/>
    <w:basedOn w:val="1f"/>
    <w:qFormat/>
    <w:rPr>
      <w:color w:val="0000FF"/>
      <w:u w:val="single"/>
    </w:rPr>
  </w:style>
  <w:style w:type="paragraph" w:customStyle="1" w:styleId="1b">
    <w:name w:val="Гиперссылка1"/>
    <w:link w:val="1a"/>
    <w:qFormat/>
    <w:rPr>
      <w:rFonts w:ascii="Calibri" w:hAnsi="Calibri"/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</w:rPr>
  </w:style>
  <w:style w:type="paragraph" w:styleId="1d">
    <w:name w:val="toc 1"/>
    <w:next w:val="a"/>
    <w:link w:val="1c"/>
    <w:uiPriority w:val="39"/>
    <w:rPr>
      <w:rFonts w:ascii="XO Thames" w:hAnsi="XO Thames"/>
      <w:b/>
      <w:sz w:val="28"/>
    </w:rPr>
  </w:style>
  <w:style w:type="paragraph" w:customStyle="1" w:styleId="aff3">
    <w:name w:val="Колонтитул"/>
    <w:basedOn w:val="a"/>
    <w:link w:val="aff2"/>
    <w:qFormat/>
  </w:style>
  <w:style w:type="paragraph" w:customStyle="1" w:styleId="ConsPlusNormal2">
    <w:name w:val="ConsPlusNormal"/>
    <w:link w:val="ConsPlusNormal1"/>
    <w:qFormat/>
    <w:pPr>
      <w:widowControl w:val="0"/>
    </w:pPr>
    <w:rPr>
      <w:rFonts w:ascii="Arial" w:hAnsi="Arial"/>
      <w:sz w:val="20"/>
    </w:rPr>
  </w:style>
  <w:style w:type="paragraph" w:styleId="90">
    <w:name w:val="toc 9"/>
    <w:next w:val="a"/>
    <w:link w:val="9"/>
    <w:uiPriority w:val="39"/>
    <w:pPr>
      <w:ind w:left="1600"/>
    </w:pPr>
    <w:rPr>
      <w:rFonts w:ascii="XO Thames" w:hAnsi="XO Thames"/>
      <w:sz w:val="28"/>
    </w:rPr>
  </w:style>
  <w:style w:type="paragraph" w:styleId="80">
    <w:name w:val="toc 8"/>
    <w:next w:val="a"/>
    <w:link w:val="8"/>
    <w:uiPriority w:val="39"/>
    <w:pPr>
      <w:ind w:left="1400"/>
    </w:pPr>
    <w:rPr>
      <w:rFonts w:ascii="XO Thames" w:hAnsi="XO Thames"/>
      <w:sz w:val="28"/>
    </w:rPr>
  </w:style>
  <w:style w:type="paragraph" w:styleId="af7">
    <w:name w:val="footer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paragraph" w:styleId="52">
    <w:name w:val="toc 5"/>
    <w:next w:val="a"/>
    <w:link w:val="51"/>
    <w:uiPriority w:val="39"/>
    <w:pPr>
      <w:ind w:left="800"/>
    </w:pPr>
    <w:rPr>
      <w:rFonts w:ascii="XO Thames" w:hAnsi="XO Thames"/>
      <w:sz w:val="28"/>
    </w:rPr>
  </w:style>
  <w:style w:type="paragraph" w:customStyle="1" w:styleId="af9">
    <w:name w:val="Тема примечания Знак"/>
    <w:basedOn w:val="af1"/>
    <w:link w:val="af8"/>
    <w:qFormat/>
    <w:rPr>
      <w:b/>
    </w:rPr>
  </w:style>
  <w:style w:type="paragraph" w:styleId="afd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f">
    <w:name w:val="List Paragraph"/>
    <w:basedOn w:val="a"/>
    <w:link w:val="afe"/>
    <w:qFormat/>
    <w:pPr>
      <w:ind w:left="720"/>
      <w:contextualSpacing/>
    </w:pPr>
  </w:style>
  <w:style w:type="paragraph" w:customStyle="1" w:styleId="aff5">
    <w:name w:val="Нормальный"/>
    <w:qFormat/>
    <w:rPr>
      <w:rFonts w:ascii="Times New Roman" w:hAnsi="Times New Roman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19</Pages>
  <Words>5984</Words>
  <Characters>34110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56</cp:revision>
  <dcterms:created xsi:type="dcterms:W3CDTF">2023-03-13T12:46:00Z</dcterms:created>
  <dcterms:modified xsi:type="dcterms:W3CDTF">2023-04-17T08:00:00Z</dcterms:modified>
  <dc:language>ru-RU</dc:language>
</cp:coreProperties>
</file>