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CE" w:rsidRPr="00DB704C" w:rsidRDefault="003170CE" w:rsidP="003170C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 w:rsidRPr="00DB704C">
        <w:rPr>
          <w:rFonts w:ascii="Times New Roman" w:eastAsia="Calibri" w:hAnsi="Times New Roman"/>
          <w:sz w:val="28"/>
          <w:szCs w:val="24"/>
          <w:lang w:eastAsia="en-US"/>
        </w:rPr>
        <w:t>ОДОБРЕНА</w:t>
      </w:r>
    </w:p>
    <w:p w:rsidR="003170CE" w:rsidRPr="00DB704C" w:rsidRDefault="003170CE" w:rsidP="003170C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3170CE" w:rsidRPr="00DB704C" w:rsidRDefault="003170CE" w:rsidP="003170CE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B704C">
        <w:rPr>
          <w:rFonts w:ascii="Times New Roman" w:eastAsia="Calibri" w:hAnsi="Times New Roman"/>
          <w:sz w:val="28"/>
          <w:szCs w:val="24"/>
          <w:lang w:eastAsia="en-US"/>
        </w:rPr>
        <w:t xml:space="preserve">протоколом заседания рабочей группы </w:t>
      </w:r>
      <w:r w:rsidRPr="00DB704C">
        <w:rPr>
          <w:rFonts w:ascii="Times New Roman" w:eastAsia="Calibri" w:hAnsi="Times New Roman"/>
          <w:sz w:val="28"/>
          <w:szCs w:val="28"/>
          <w:lang w:eastAsia="en-US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DB704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 14 октября 2010 г. № 323-п, </w:t>
      </w:r>
    </w:p>
    <w:p w:rsidR="003170CE" w:rsidRPr="00513337" w:rsidRDefault="0073680A" w:rsidP="003170CE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eastAsia="Calibri"/>
          <w:b/>
          <w:bCs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«19</w:t>
      </w:r>
      <w:r w:rsidR="003170CE" w:rsidRPr="00DB704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114AD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июня</w:t>
      </w:r>
      <w:r w:rsidR="003170CE" w:rsidRPr="00DB704C">
        <w:rPr>
          <w:rFonts w:ascii="Times New Roman" w:eastAsia="Calibri" w:hAnsi="Times New Roman"/>
          <w:sz w:val="28"/>
          <w:szCs w:val="28"/>
          <w:lang w:eastAsia="en-US"/>
        </w:rPr>
        <w:t xml:space="preserve"> 2023 г.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</w:p>
    <w:p w:rsidR="003170CE" w:rsidRDefault="003170CE" w:rsidP="003170CE">
      <w:pPr>
        <w:pStyle w:val="Style2"/>
        <w:widowControl/>
        <w:shd w:val="clear" w:color="auto" w:fill="FFFFFF"/>
        <w:spacing w:line="240" w:lineRule="exact"/>
        <w:jc w:val="center"/>
        <w:rPr>
          <w:rStyle w:val="FontStyle12"/>
          <w:sz w:val="28"/>
          <w:szCs w:val="28"/>
        </w:rPr>
      </w:pPr>
    </w:p>
    <w:p w:rsidR="003170CE" w:rsidRPr="00A17229" w:rsidRDefault="003170CE" w:rsidP="003170CE">
      <w:pPr>
        <w:pStyle w:val="Style2"/>
        <w:widowControl/>
        <w:shd w:val="clear" w:color="auto" w:fill="FFFFFF"/>
        <w:spacing w:line="240" w:lineRule="exact"/>
        <w:jc w:val="center"/>
        <w:rPr>
          <w:rStyle w:val="FontStyle12"/>
          <w:sz w:val="28"/>
          <w:szCs w:val="28"/>
        </w:rPr>
      </w:pPr>
      <w:r w:rsidRPr="00A17229">
        <w:rPr>
          <w:rStyle w:val="FontStyle12"/>
          <w:sz w:val="28"/>
          <w:szCs w:val="28"/>
        </w:rPr>
        <w:t>ТЕХНОЛОГИЧЕСКАЯ СХЕМА</w:t>
      </w:r>
    </w:p>
    <w:p w:rsidR="003170CE" w:rsidRPr="003170CE" w:rsidRDefault="00C57B75" w:rsidP="003170CE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7229">
        <w:rPr>
          <w:rFonts w:ascii="Times New Roman" w:hAnsi="Times New Roman"/>
          <w:b/>
          <w:sz w:val="28"/>
          <w:szCs w:val="28"/>
        </w:rPr>
        <w:t>П</w:t>
      </w:r>
      <w:r w:rsidR="003170CE" w:rsidRPr="00A17229">
        <w:rPr>
          <w:rFonts w:ascii="Times New Roman" w:hAnsi="Times New Roman"/>
          <w:b/>
          <w:sz w:val="28"/>
          <w:szCs w:val="28"/>
        </w:rPr>
        <w:t>редоставления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170CE" w:rsidRPr="00A17229">
        <w:rPr>
          <w:rFonts w:ascii="Times New Roman" w:hAnsi="Times New Roman"/>
          <w:b/>
          <w:sz w:val="28"/>
          <w:szCs w:val="28"/>
        </w:rPr>
        <w:t xml:space="preserve">органами труда и социальной защиты населения </w:t>
      </w:r>
      <w:r w:rsidR="003170CE" w:rsidRPr="00A17229">
        <w:rPr>
          <w:rFonts w:ascii="Times New Roman" w:hAnsi="Times New Roman"/>
          <w:b/>
          <w:sz w:val="28"/>
          <w:szCs w:val="28"/>
        </w:rPr>
        <w:br/>
        <w:t xml:space="preserve">администраций муниципальных и городских округов Ставропольского края государственной услуги «Принятие решений о предоставлении субсидий на оплату жилого помещения и коммунальных услуг гражданам в соответствии со </w:t>
      </w:r>
      <w:hyperlink r:id="rId8" w:history="1">
        <w:r w:rsidR="003170CE" w:rsidRPr="00A17229">
          <w:rPr>
            <w:rFonts w:ascii="Times New Roman" w:hAnsi="Times New Roman"/>
            <w:b/>
            <w:sz w:val="28"/>
            <w:szCs w:val="28"/>
          </w:rPr>
          <w:t>статьей 159</w:t>
        </w:r>
      </w:hyperlink>
      <w:r w:rsidR="003170CE" w:rsidRPr="00A17229">
        <w:rPr>
          <w:rFonts w:ascii="Times New Roman" w:hAnsi="Times New Roman"/>
          <w:b/>
          <w:sz w:val="28"/>
          <w:szCs w:val="28"/>
        </w:rPr>
        <w:t xml:space="preserve"> Жилищного кодекса Российской Федерации, </w:t>
      </w:r>
    </w:p>
    <w:p w:rsidR="003170CE" w:rsidRPr="00A17229" w:rsidRDefault="003170CE" w:rsidP="003170CE">
      <w:pPr>
        <w:shd w:val="clear" w:color="auto" w:fill="FFFFFF"/>
        <w:spacing w:after="0" w:line="24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17229">
        <w:rPr>
          <w:rFonts w:ascii="Times New Roman" w:hAnsi="Times New Roman"/>
          <w:b/>
          <w:sz w:val="28"/>
          <w:szCs w:val="28"/>
        </w:rPr>
        <w:t>а также их предоставление»</w:t>
      </w:r>
    </w:p>
    <w:p w:rsidR="003170CE" w:rsidRPr="00A17229" w:rsidRDefault="003170CE" w:rsidP="003170C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170CE" w:rsidRPr="003170CE" w:rsidRDefault="003170CE" w:rsidP="003170C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A17229">
        <w:rPr>
          <w:rFonts w:ascii="Times New Roman" w:hAnsi="Times New Roman"/>
          <w:b/>
          <w:iCs/>
          <w:sz w:val="28"/>
          <w:szCs w:val="28"/>
        </w:rPr>
        <w:t>Раздел 1. Общие сведения о государственной услуге</w:t>
      </w:r>
    </w:p>
    <w:p w:rsidR="003170CE" w:rsidRPr="00A17229" w:rsidRDefault="003170CE" w:rsidP="003170C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4A0"/>
      </w:tblPr>
      <w:tblGrid>
        <w:gridCol w:w="445"/>
        <w:gridCol w:w="3491"/>
        <w:gridCol w:w="6095"/>
      </w:tblGrid>
      <w:tr w:rsidR="003170CE" w:rsidRPr="00A17229" w:rsidTr="0015347C">
        <w:trPr>
          <w:trHeight w:val="313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Параметр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Значение параметра/ состояние</w:t>
            </w:r>
          </w:p>
        </w:tc>
      </w:tr>
      <w:tr w:rsidR="003170CE" w:rsidRPr="00A17229" w:rsidTr="0015347C">
        <w:trPr>
          <w:trHeight w:val="236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3170CE" w:rsidRPr="00A17229" w:rsidTr="0015347C">
        <w:trPr>
          <w:trHeight w:val="46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pStyle w:val="Style3"/>
              <w:widowControl/>
              <w:shd w:val="clear" w:color="auto" w:fill="FFFFFF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17229">
              <w:rPr>
                <w:sz w:val="20"/>
                <w:szCs w:val="20"/>
              </w:rPr>
              <w:t xml:space="preserve">Органы труда и социальной защиты населения администраций муниципальных и городских округов Ставропольского края </w:t>
            </w:r>
          </w:p>
        </w:tc>
      </w:tr>
      <w:tr w:rsidR="003170CE" w:rsidRPr="00A17229" w:rsidTr="0015347C">
        <w:trPr>
          <w:trHeight w:val="40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pStyle w:val="ConsPlusNormal"/>
              <w:shd w:val="clear" w:color="auto" w:fill="FFFFFF"/>
              <w:tabs>
                <w:tab w:val="left" w:pos="182"/>
              </w:tabs>
              <w:rPr>
                <w:rFonts w:ascii="Times New Roman" w:hAnsi="Times New Roman" w:cs="Times New Roman"/>
              </w:rPr>
            </w:pPr>
            <w:r w:rsidRPr="00A17229">
              <w:rPr>
                <w:rFonts w:ascii="Times New Roman" w:hAnsi="Times New Roman" w:cs="Times New Roman"/>
              </w:rPr>
              <w:t>2600000010000021349</w:t>
            </w:r>
          </w:p>
        </w:tc>
      </w:tr>
      <w:tr w:rsidR="003170CE" w:rsidRPr="00A17229" w:rsidTr="0015347C">
        <w:trPr>
          <w:trHeight w:val="46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pStyle w:val="Style3"/>
              <w:widowControl/>
              <w:shd w:val="clear" w:color="auto" w:fill="FFFFFF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17229">
              <w:rPr>
                <w:sz w:val="20"/>
                <w:szCs w:val="20"/>
              </w:rPr>
              <w:t xml:space="preserve">Принятие решений о предоставлении субсидий на оплату жилого помещения и коммунальных услуг гражданам в соответствии со </w:t>
            </w:r>
            <w:hyperlink r:id="rId9" w:history="1">
              <w:r w:rsidRPr="00A17229">
                <w:rPr>
                  <w:sz w:val="20"/>
                  <w:szCs w:val="20"/>
                </w:rPr>
                <w:t>статьей 159</w:t>
              </w:r>
            </w:hyperlink>
            <w:r w:rsidRPr="00A17229">
              <w:rPr>
                <w:sz w:val="20"/>
                <w:szCs w:val="20"/>
              </w:rPr>
              <w:t xml:space="preserve"> Жилищного кодекса Российской Федерации, а также их предоставление</w:t>
            </w:r>
          </w:p>
        </w:tc>
      </w:tr>
      <w:tr w:rsidR="003170CE" w:rsidRPr="00A17229" w:rsidTr="0015347C">
        <w:trPr>
          <w:trHeight w:val="4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trike/>
              </w:rPr>
            </w:pPr>
            <w:r w:rsidRPr="00A17229">
              <w:rPr>
                <w:rFonts w:ascii="Times New Roman" w:hAnsi="Times New Roman" w:cs="Times New Roman"/>
              </w:rPr>
              <w:t xml:space="preserve">Принятие решений о предоставлении субсидий на оплату жилого помещения и коммунальных услуг гражданам в соответствии со </w:t>
            </w:r>
            <w:hyperlink r:id="rId10" w:history="1">
              <w:r w:rsidRPr="00A17229">
                <w:rPr>
                  <w:rFonts w:ascii="Times New Roman" w:hAnsi="Times New Roman" w:cs="Times New Roman"/>
                </w:rPr>
                <w:t>статьей 159</w:t>
              </w:r>
            </w:hyperlink>
            <w:r w:rsidRPr="00A17229">
              <w:rPr>
                <w:rFonts w:ascii="Times New Roman" w:hAnsi="Times New Roman" w:cs="Times New Roman"/>
              </w:rPr>
              <w:t xml:space="preserve"> Жилищного кодекса Российской Федерации, а также их предоставление</w:t>
            </w:r>
          </w:p>
        </w:tc>
      </w:tr>
      <w:tr w:rsidR="003170CE" w:rsidRPr="00A17229" w:rsidTr="0015347C">
        <w:trPr>
          <w:trHeight w:val="4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17229">
              <w:rPr>
                <w:rFonts w:ascii="Times New Roman" w:hAnsi="Times New Roman" w:cs="Times New Roman"/>
                <w:color w:val="000000"/>
              </w:rPr>
              <w:t>Типовой административный регламент предоставления органом труда и социальной защиты населения администрации муниципального (городского) округа Ставропольского края государственной услуги «Принятие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предоставление», утвержденный приказом министерст</w:t>
            </w:r>
            <w:bookmarkStart w:id="0" w:name="_GoBack"/>
            <w:bookmarkEnd w:id="0"/>
            <w:r w:rsidRPr="00A17229">
              <w:rPr>
                <w:rFonts w:ascii="Times New Roman" w:hAnsi="Times New Roman" w:cs="Times New Roman"/>
                <w:color w:val="000000"/>
              </w:rPr>
              <w:t xml:space="preserve">ва социальной защиты населения Ставропольского края от 15 октября 2013 г. № 329 </w:t>
            </w:r>
          </w:p>
        </w:tc>
      </w:tr>
      <w:tr w:rsidR="003170CE" w:rsidRPr="00A17229" w:rsidTr="0015347C">
        <w:trPr>
          <w:trHeight w:val="4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pacing w:val="-6"/>
                <w:position w:val="6"/>
                <w:sz w:val="20"/>
                <w:szCs w:val="20"/>
              </w:rPr>
            </w:pPr>
            <w:r w:rsidRPr="00A17229">
              <w:rPr>
                <w:rFonts w:ascii="Times New Roman" w:hAnsi="Times New Roman"/>
                <w:spacing w:val="-6"/>
                <w:position w:val="6"/>
                <w:sz w:val="20"/>
                <w:szCs w:val="20"/>
              </w:rPr>
              <w:t>1. Назначение субсидии на оплату жилого помещения и коммунальных услуг гражданам в соответствии со статьей 159 Жилищного кодекса Российской Федерации.</w:t>
            </w:r>
          </w:p>
          <w:p w:rsidR="003170CE" w:rsidRPr="00A17229" w:rsidRDefault="003170CE" w:rsidP="001534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6"/>
                <w:position w:val="6"/>
                <w:sz w:val="20"/>
                <w:szCs w:val="20"/>
              </w:rPr>
            </w:pPr>
            <w:r w:rsidRPr="00A17229">
              <w:rPr>
                <w:rFonts w:ascii="Times New Roman" w:hAnsi="Times New Roman"/>
                <w:spacing w:val="-6"/>
                <w:position w:val="6"/>
                <w:sz w:val="20"/>
                <w:szCs w:val="20"/>
              </w:rPr>
              <w:t>2. Изменение способа выплаты (выплатных реквизитов) субсидии на оплату жилого помещения и коммунальных услуг гражданам в соответствии со статьей 159 Жилищного кодекса Российской Федерации.</w:t>
            </w:r>
          </w:p>
        </w:tc>
      </w:tr>
      <w:tr w:rsidR="003170CE" w:rsidRPr="00A17229" w:rsidTr="0015347C">
        <w:trPr>
          <w:trHeight w:val="48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70CE" w:rsidRPr="00A17229" w:rsidRDefault="003170CE" w:rsidP="001534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CE" w:rsidRPr="00A17229" w:rsidRDefault="003170CE" w:rsidP="001534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3170CE" w:rsidRPr="00A17229" w:rsidRDefault="003170CE" w:rsidP="001534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Единый портал государственных и муниципальных услуг (функций) (далее – ЕПГУ)</w:t>
            </w:r>
            <w:r w:rsidR="00455F1A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*</w:t>
            </w: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</w:p>
          <w:p w:rsidR="003170CE" w:rsidRPr="00A17229" w:rsidRDefault="003170CE" w:rsidP="0015347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 w:rsidR="00455F1A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*</w:t>
            </w: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3170CE" w:rsidRPr="00A17229" w:rsidRDefault="003170CE" w:rsidP="00553B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 Официальный сайт органа, предоставляющего услугу</w:t>
            </w:r>
            <w:r w:rsidR="00455F1A">
              <w:rPr>
                <w:rStyle w:val="a6"/>
                <w:rFonts w:ascii="Times New Roman" w:hAnsi="Times New Roman"/>
                <w:bCs/>
                <w:color w:val="000000"/>
                <w:sz w:val="20"/>
                <w:szCs w:val="20"/>
              </w:rPr>
              <w:footnoteReference w:id="2"/>
            </w:r>
            <w:r w:rsidRPr="00A1722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:rsidR="000300C1" w:rsidRPr="00EF786D" w:rsidRDefault="000300C1" w:rsidP="00553BE3">
      <w:pPr>
        <w:spacing w:after="0" w:line="240" w:lineRule="auto"/>
      </w:pPr>
    </w:p>
    <w:sectPr w:rsidR="000300C1" w:rsidRPr="00EF786D" w:rsidSect="009C0022">
      <w:footnotePr>
        <w:numFmt w:val="chicago"/>
      </w:footnotePr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F1D" w:rsidRDefault="00947F1D" w:rsidP="00455F1A">
      <w:pPr>
        <w:spacing w:after="0" w:line="240" w:lineRule="auto"/>
      </w:pPr>
      <w:r>
        <w:separator/>
      </w:r>
    </w:p>
  </w:endnote>
  <w:endnote w:type="continuationSeparator" w:id="1">
    <w:p w:rsidR="00947F1D" w:rsidRDefault="00947F1D" w:rsidP="0045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F1D" w:rsidRDefault="00947F1D" w:rsidP="00455F1A">
      <w:pPr>
        <w:spacing w:after="0" w:line="240" w:lineRule="auto"/>
      </w:pPr>
      <w:r>
        <w:separator/>
      </w:r>
    </w:p>
  </w:footnote>
  <w:footnote w:type="continuationSeparator" w:id="1">
    <w:p w:rsidR="00947F1D" w:rsidRDefault="00947F1D" w:rsidP="00455F1A">
      <w:pPr>
        <w:spacing w:after="0" w:line="240" w:lineRule="auto"/>
      </w:pPr>
      <w:r>
        <w:continuationSeparator/>
      </w:r>
    </w:p>
  </w:footnote>
  <w:footnote w:id="2">
    <w:p w:rsidR="00455F1A" w:rsidRDefault="00455F1A" w:rsidP="009C0022">
      <w:pPr>
        <w:spacing w:after="0" w:line="240" w:lineRule="auto"/>
      </w:pPr>
      <w:r>
        <w:rPr>
          <w:rStyle w:val="a6"/>
        </w:rPr>
        <w:footnoteRef/>
      </w:r>
      <w:r w:rsidRPr="00A17229">
        <w:rPr>
          <w:rFonts w:ascii="Times New Roman" w:hAnsi="Times New Roman"/>
          <w:sz w:val="20"/>
          <w:szCs w:val="20"/>
        </w:rPr>
        <w:t>При наличии технической возможности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F1B71"/>
    <w:multiLevelType w:val="multilevel"/>
    <w:tmpl w:val="85A20E2E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5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F46DDB"/>
    <w:rsid w:val="00026FF0"/>
    <w:rsid w:val="000300C1"/>
    <w:rsid w:val="0004237A"/>
    <w:rsid w:val="00114AD5"/>
    <w:rsid w:val="00152409"/>
    <w:rsid w:val="001C5C82"/>
    <w:rsid w:val="002A088C"/>
    <w:rsid w:val="002B6A2D"/>
    <w:rsid w:val="002F0B0F"/>
    <w:rsid w:val="003170CE"/>
    <w:rsid w:val="003B5502"/>
    <w:rsid w:val="003F2AAF"/>
    <w:rsid w:val="00455F1A"/>
    <w:rsid w:val="00476B44"/>
    <w:rsid w:val="00553BE3"/>
    <w:rsid w:val="00567CFC"/>
    <w:rsid w:val="005B51D3"/>
    <w:rsid w:val="006D6C3D"/>
    <w:rsid w:val="0073680A"/>
    <w:rsid w:val="00755220"/>
    <w:rsid w:val="008D4EDC"/>
    <w:rsid w:val="00947F1D"/>
    <w:rsid w:val="009C0022"/>
    <w:rsid w:val="00A26AB3"/>
    <w:rsid w:val="00B92806"/>
    <w:rsid w:val="00C57B75"/>
    <w:rsid w:val="00C84CDF"/>
    <w:rsid w:val="00DB704C"/>
    <w:rsid w:val="00DD6237"/>
    <w:rsid w:val="00EF786D"/>
    <w:rsid w:val="00F46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0C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17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170C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"/>
    <w:rsid w:val="003170CE"/>
    <w:pPr>
      <w:widowControl w:val="0"/>
      <w:autoSpaceDE w:val="0"/>
      <w:autoSpaceDN w:val="0"/>
      <w:adjustRightInd w:val="0"/>
      <w:spacing w:after="0" w:line="566" w:lineRule="exact"/>
      <w:ind w:firstLine="250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317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3170CE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455F1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55F1A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455F1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9A4E3B6CCD6FE7E635A1DA4FEB44B64D8DF2C4F83CE29A2CCC554F76F6D4E47751525306C756D7P5x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29A4E3B6CCD6FE7E635A1DA4FEB44B64D8DF2C4F83CE29A2CCC554F76F6D4E47751525306C756D7P5x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9A4E3B6CCD6FE7E635A1DA4FEB44B64D8DF2C4F83CE29A2CCC554F76F6D4E47751525306C756D7P5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AD9F1-FFF9-4048-B861-DD3E1665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Р. Саулова</dc:creator>
  <cp:keywords/>
  <dc:description/>
  <cp:lastModifiedBy>Пользователь Windows</cp:lastModifiedBy>
  <cp:revision>12</cp:revision>
  <cp:lastPrinted>2023-04-28T12:26:00Z</cp:lastPrinted>
  <dcterms:created xsi:type="dcterms:W3CDTF">2023-05-18T09:31:00Z</dcterms:created>
  <dcterms:modified xsi:type="dcterms:W3CDTF">2023-06-19T11:53:00Z</dcterms:modified>
</cp:coreProperties>
</file>