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6A" w:rsidRPr="00D53A6A" w:rsidRDefault="00DA11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53A6A">
        <w:rPr>
          <w:rFonts w:ascii="Times New Roman" w:hAnsi="Times New Roman"/>
          <w:b/>
          <w:sz w:val="28"/>
          <w:szCs w:val="28"/>
        </w:rPr>
        <w:t xml:space="preserve">Раздел </w:t>
      </w:r>
      <w:r w:rsidRPr="00D53A6A">
        <w:rPr>
          <w:rFonts w:ascii="Times New Roman" w:hAnsi="Times New Roman"/>
          <w:b/>
          <w:sz w:val="28"/>
          <w:szCs w:val="28"/>
          <w:shd w:val="clear" w:color="auto" w:fill="FFFFFF"/>
        </w:rPr>
        <w:t>5. «Документы и сведения, получаемые посредством межведомственного информационного взаимодействия»</w:t>
      </w:r>
    </w:p>
    <w:p w:rsidR="0023756A" w:rsidRPr="00D53A6A" w:rsidRDefault="0023756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5304" w:type="dxa"/>
        <w:jc w:val="center"/>
        <w:tblLayout w:type="fixed"/>
        <w:tblLook w:val="01E0" w:firstRow="1" w:lastRow="1" w:firstColumn="1" w:lastColumn="1" w:noHBand="0" w:noVBand="0"/>
      </w:tblPr>
      <w:tblGrid>
        <w:gridCol w:w="1710"/>
        <w:gridCol w:w="1972"/>
        <w:gridCol w:w="2551"/>
        <w:gridCol w:w="1559"/>
        <w:gridCol w:w="1419"/>
        <w:gridCol w:w="1693"/>
        <w:gridCol w:w="1568"/>
        <w:gridCol w:w="1360"/>
        <w:gridCol w:w="1472"/>
      </w:tblGrid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23756A" w:rsidRPr="00D53A6A" w:rsidTr="00AC327B">
        <w:trPr>
          <w:jc w:val="center"/>
        </w:trPr>
        <w:tc>
          <w:tcPr>
            <w:tcW w:w="15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93AF3" w:rsidP="00DA11AD">
            <w:pPr>
              <w:pStyle w:val="Standard"/>
              <w:widowControl w:val="0"/>
              <w:spacing w:after="0" w:line="240" w:lineRule="auto"/>
              <w:ind w:left="313"/>
              <w:jc w:val="both"/>
              <w:outlineLvl w:val="2"/>
              <w:rPr>
                <w:lang w:val="ru-RU"/>
              </w:rPr>
            </w:pPr>
            <w:hyperlink r:id="rId6">
              <w:r w:rsidR="00DA11AD" w:rsidRPr="00D53A6A">
                <w:rPr>
                  <w:rFonts w:eastAsia="Tempora LGC Uni;Cambria"/>
                  <w:b/>
                  <w:bCs/>
                  <w:color w:val="000000"/>
                  <w:shd w:val="clear" w:color="auto" w:fill="FFFFFF"/>
                  <w:lang w:val="ru-RU" w:eastAsia="ru-RU"/>
                </w:rPr>
      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  </w:r>
            </w:hyperlink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(в отношении земельного участка и расположенных на нем зданий, сооружений, помещений, объектов незавершенного </w:t>
            </w: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строительства)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(в отношении земельного участка и расположенных на нем зданий, сооружений, помещений, объектов незавершенного строительства)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Росреестр</w:t>
            </w:r>
            <w:proofErr w:type="spellEnd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gramStart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</w:t>
            </w:r>
            <w:proofErr w:type="gramEnd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запроса – в день поступления заявления,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</w:t>
            </w:r>
            <w:proofErr w:type="gramEnd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ответа на запрос - 3 рабочих дня,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</w:t>
            </w:r>
            <w:proofErr w:type="gramEnd"/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:rsidR="00176524" w:rsidRPr="00D53A6A" w:rsidRDefault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76524" w:rsidRPr="00D53A6A" w:rsidRDefault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val="en-US" w:eastAsia="ru-RU"/>
              </w:rPr>
              <w:t>VS00051003FNS001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ответа - 5 рабочих дней, приобщение ответа к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:rsidR="00176524" w:rsidRPr="00D53A6A" w:rsidRDefault="00176524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80591E" w:rsidRPr="00D53A6A" w:rsidRDefault="0080591E" w:rsidP="0080591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val="en-US" w:eastAsia="ru-RU"/>
              </w:rPr>
              <w:t>VS00050003FNS001</w:t>
            </w:r>
          </w:p>
          <w:p w:rsidR="00176524" w:rsidRPr="00D53A6A" w:rsidRDefault="00176524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ответа - 5 рабочих дней, приобщение ответа к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76524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t>Выписка из реестра разрешений о предоставлении в пользование водных биологических ресурсов</w:t>
            </w:r>
          </w:p>
          <w:p w:rsidR="00176524" w:rsidRPr="00D53A6A" w:rsidRDefault="00176524" w:rsidP="00176524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t>(</w:t>
            </w:r>
            <w:proofErr w:type="gramStart"/>
            <w:r w:rsidRPr="00D53A6A">
              <w:rPr>
                <w:lang w:val="ru-RU"/>
              </w:rPr>
              <w:t>предоставляется</w:t>
            </w:r>
            <w:proofErr w:type="gramEnd"/>
            <w:r w:rsidRPr="00D53A6A">
              <w:rPr>
                <w:lang w:val="ru-RU"/>
              </w:rPr>
              <w:t xml:space="preserve"> посредством обеспечения </w:t>
            </w:r>
            <w:r w:rsidRPr="00D53A6A">
              <w:rPr>
                <w:lang w:val="ru-RU"/>
              </w:rPr>
              <w:lastRenderedPageBreak/>
              <w:t>доступа к сведениям, размещенным в реестре разрешений о предоставлении в пользование водных биологических ресурсов, размещенном на сайте министерства природных ресурсов и охраны окружающей среды Ставропольского края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lastRenderedPageBreak/>
              <w:t>Выписка из реестра разрешений о предоставлении в пользование водных биологических ресурсов</w:t>
            </w:r>
          </w:p>
          <w:p w:rsidR="00176524" w:rsidRPr="00D53A6A" w:rsidRDefault="00176524" w:rsidP="00176524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proofErr w:type="gram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24" w:rsidRPr="00D53A6A" w:rsidRDefault="00176524" w:rsidP="0017652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сведения, подтверждающие полномочия законного представителя заявителя, в случае подачи заявления законным представителем</w:t>
            </w: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страхования Российской Федерации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23756A" w:rsidRPr="00D53A6A" w:rsidRDefault="002375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VS02423v002-PFR002_3T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t>Сведения о государственной регистрации рождения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рождения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сведения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, подтверждающие полномочия законного представителя заявителя, в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случае подачи заявления законным представителем)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запросу сведений о рождении</w:t>
            </w:r>
          </w:p>
          <w:p w:rsidR="0023756A" w:rsidRPr="00D53A6A" w:rsidRDefault="002375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656C1" w:rsidRPr="00D53A6A" w:rsidRDefault="00A656C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VS01833002FNS</w:t>
            </w: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002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pStyle w:val="Standard"/>
              <w:widowControl w:val="0"/>
              <w:spacing w:after="0" w:line="240" w:lineRule="auto"/>
              <w:jc w:val="both"/>
              <w:rPr>
                <w:lang w:val="ru-RU"/>
              </w:rPr>
            </w:pPr>
            <w:r w:rsidRPr="00D53A6A">
              <w:rPr>
                <w:lang w:val="ru-RU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С</w:t>
            </w:r>
            <w:r w:rsidRPr="00D53A6A">
              <w:rPr>
                <w:rFonts w:ascii="Times New Roman" w:hAnsi="Times New Roman"/>
                <w:bCs/>
                <w:sz w:val="20"/>
                <w:szCs w:val="20"/>
              </w:rPr>
              <w:t>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запросу сведений о заключении брака</w:t>
            </w:r>
          </w:p>
          <w:p w:rsidR="0023756A" w:rsidRPr="00D53A6A" w:rsidRDefault="002375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VS02172002FNS002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pStyle w:val="af3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перемены имени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перемены имени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53A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7">
              <w:r w:rsidR="00DA11AD" w:rsidRPr="00D53A6A">
                <w:rPr>
                  <w:rFonts w:ascii="Times New Roman" w:hAnsi="Times New Roman"/>
                  <w:sz w:val="20"/>
                  <w:szCs w:val="20"/>
                </w:rPr>
                <w:t>Предоставление из ЕГР ЗАГС по запросу сведений о перемене имени</w:t>
              </w:r>
            </w:hyperlink>
          </w:p>
          <w:p w:rsidR="0023756A" w:rsidRPr="00D53A6A" w:rsidRDefault="002375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VS02180001FNS002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53A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anchor="/inquiries/card/dd08b435-d9cd-11eb-87f2-6dd2d98a56b1" w:history="1">
              <w:r w:rsidR="00DA11AD" w:rsidRPr="00D53A6A">
                <w:rPr>
                  <w:rFonts w:ascii="Times New Roman" w:hAnsi="Times New Roman"/>
                  <w:sz w:val="20"/>
                  <w:szCs w:val="20"/>
                </w:rPr>
                <w:t xml:space="preserve">Документ, подтверждающий регистрацию в системе индивидуального (персонифицированного) учета </w:t>
              </w:r>
            </w:hyperlink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53A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anchor="/inquiries/card/dd08b435-d9cd-11eb-87f2-6dd2d98a56b1" w:history="1">
              <w:r w:rsidR="00DA11AD" w:rsidRPr="00D53A6A">
                <w:rPr>
                  <w:rFonts w:ascii="Times New Roman" w:hAnsi="Times New Roman"/>
                  <w:sz w:val="20"/>
                  <w:szCs w:val="20"/>
                </w:rPr>
                <w:t>Предоставление страхового номера индивидуального лицевого счёта (СНИЛС) застрахованного лица с учётом дополнительных сведений о месте рождения, документе, удостоверяющем личность</w:t>
              </w:r>
            </w:hyperlink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VS00648001PFR001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Утвержденные проекты планировки территории и утвержденные проекты межевания территории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Утвержденные проекты планировки территории и утвержденные проекты межевания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proofErr w:type="gram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 w:rsidP="00AC327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23756A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Заверенную копию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Заверенную копию решения об изъятии земельного участка для государственных или муниципальных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proofErr w:type="gram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на запрос - 5 рабочих дней,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</w:rPr>
              <w:t>приобщение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</w:rPr>
              <w:t xml:space="preserve"> ответа к личному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23756A" w:rsidRPr="00D53A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Документы территориального планирования в случае, если земельный участок предоставляется для размещения объектов, предусмотренных указанными документами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Документы территориального планирования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proofErr w:type="gram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ответа - 5 рабочих дней, приобщение ответа к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23756A" w:rsidTr="00AC327B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власти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субъекта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Российской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Федерации,</w:t>
            </w:r>
            <w:r w:rsidRPr="00D53A6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уполномоченного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в</w:t>
            </w:r>
            <w:r w:rsidRPr="00D53A6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области лесных</w:t>
            </w:r>
            <w:r w:rsidRPr="00D53A6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отношений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власти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субъекта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Российской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Федерации,</w:t>
            </w:r>
            <w:r w:rsidRPr="00D53A6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уполномоченного</w:t>
            </w:r>
            <w:r w:rsidRPr="00D53A6A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в</w:t>
            </w:r>
            <w:r w:rsidRPr="00D53A6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области лесных</w:t>
            </w:r>
            <w:r w:rsidRPr="00D53A6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53A6A">
              <w:rPr>
                <w:rFonts w:ascii="Times New Roman" w:hAnsi="Times New Roman"/>
                <w:sz w:val="20"/>
                <w:szCs w:val="20"/>
              </w:rPr>
              <w:t>отношений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3A6A">
              <w:rPr>
                <w:rFonts w:ascii="Times New Roman" w:hAnsi="Times New Roman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proofErr w:type="gram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:rsidR="0023756A" w:rsidRPr="00D53A6A" w:rsidRDefault="0023756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запроса – в день поступления заявления, </w:t>
            </w:r>
          </w:p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</w:t>
            </w:r>
            <w:proofErr w:type="gramEnd"/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ответа - 5 рабочих дней, приобщение ответа к делу – в день получения ответа)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Pr="00D53A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56A" w:rsidRDefault="00DA11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3A6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</w:tbl>
    <w:p w:rsidR="0023756A" w:rsidRDefault="0023756A">
      <w:pPr>
        <w:rPr>
          <w:rFonts w:ascii="Times New Roman" w:hAnsi="Times New Roman"/>
          <w:sz w:val="20"/>
          <w:szCs w:val="20"/>
        </w:rPr>
      </w:pPr>
    </w:p>
    <w:sectPr w:rsidR="0023756A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empora LGC Uni;Cambri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C7272"/>
    <w:multiLevelType w:val="multilevel"/>
    <w:tmpl w:val="954E8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BA7063E"/>
    <w:multiLevelType w:val="multilevel"/>
    <w:tmpl w:val="418CFC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6A"/>
    <w:rsid w:val="000A2806"/>
    <w:rsid w:val="00176524"/>
    <w:rsid w:val="0023756A"/>
    <w:rsid w:val="00541108"/>
    <w:rsid w:val="0080591E"/>
    <w:rsid w:val="00A656C1"/>
    <w:rsid w:val="00AC327B"/>
    <w:rsid w:val="00D53A6A"/>
    <w:rsid w:val="00D93AF3"/>
    <w:rsid w:val="00DA11AD"/>
    <w:rsid w:val="00E0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7565E-3196-4FB1-B916-826E8D09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eastAsia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qFormat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a4">
    <w:name w:val="Текст концевой сноски Знак"/>
    <w:basedOn w:val="a0"/>
    <w:link w:val="a5"/>
    <w:uiPriority w:val="99"/>
    <w:semiHidden/>
    <w:qFormat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B35C8"/>
    <w:rPr>
      <w:vertAlign w:val="superscript"/>
    </w:rPr>
  </w:style>
  <w:style w:type="character" w:customStyle="1" w:styleId="ConsPlusNormal">
    <w:name w:val="ConsPlusNormal Знак"/>
    <w:link w:val="ConsPlusNormal0"/>
    <w:qFormat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ED7749"/>
    <w:rPr>
      <w:color w:val="0000FF"/>
      <w:u w:val="single"/>
    </w:rPr>
  </w:style>
  <w:style w:type="character" w:customStyle="1" w:styleId="a8">
    <w:name w:val="Символ сноски"/>
    <w:qFormat/>
    <w:rsid w:val="00AD36E9"/>
    <w:rPr>
      <w:vertAlign w:val="superscript"/>
    </w:rPr>
  </w:style>
  <w:style w:type="character" w:customStyle="1" w:styleId="a9">
    <w:name w:val="Текст сноски Знак"/>
    <w:basedOn w:val="a0"/>
    <w:link w:val="aa"/>
    <w:qFormat/>
    <w:rsid w:val="00AD36E9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b">
    <w:name w:val="annotation reference"/>
    <w:basedOn w:val="a0"/>
    <w:uiPriority w:val="99"/>
    <w:semiHidden/>
    <w:unhideWhenUsed/>
    <w:qFormat/>
    <w:rsid w:val="008C7B95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semiHidden/>
    <w:qFormat/>
    <w:rsid w:val="008C7B9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8C7B95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8C7B9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f2">
    <w:name w:val="Основной текст Знак"/>
    <w:link w:val="af3"/>
    <w:uiPriority w:val="99"/>
    <w:qFormat/>
    <w:rsid w:val="00A5727B"/>
    <w:rPr>
      <w:rFonts w:eastAsia="Times New Roman" w:cs="Times New Roman"/>
      <w:lang w:eastAsia="zh-CN"/>
    </w:rPr>
  </w:style>
  <w:style w:type="paragraph" w:customStyle="1" w:styleId="af4">
    <w:name w:val="Заголовок"/>
    <w:basedOn w:val="a"/>
    <w:next w:val="af3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3">
    <w:name w:val="Body Text"/>
    <w:basedOn w:val="a"/>
    <w:link w:val="af2"/>
    <w:uiPriority w:val="99"/>
    <w:pPr>
      <w:spacing w:after="140"/>
    </w:pPr>
  </w:style>
  <w:style w:type="paragraph" w:styleId="af5">
    <w:name w:val="List"/>
    <w:basedOn w:val="af3"/>
    <w:rPr>
      <w:rFonts w:cs="Lohit Devanagari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ohit Devanagari"/>
    </w:rPr>
  </w:style>
  <w:style w:type="paragraph" w:customStyle="1" w:styleId="10">
    <w:name w:val="Заголовок1"/>
    <w:basedOn w:val="a"/>
    <w:next w:val="af3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customStyle="1" w:styleId="1">
    <w:name w:val="Основной текст1"/>
    <w:basedOn w:val="a"/>
    <w:link w:val="a3"/>
    <w:qFormat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5">
    <w:name w:val="endnote text"/>
    <w:basedOn w:val="a"/>
    <w:link w:val="a4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paragraph" w:customStyle="1" w:styleId="ConsPlusNormal0">
    <w:name w:val="ConsPlusNormal"/>
    <w:link w:val="ConsPlusNormal"/>
    <w:qFormat/>
    <w:rsid w:val="001B05BB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a">
    <w:name w:val="footnote text"/>
    <w:basedOn w:val="a"/>
    <w:link w:val="a9"/>
    <w:rsid w:val="00AD36E9"/>
    <w:rPr>
      <w:rFonts w:eastAsia="Calibri"/>
      <w:sz w:val="20"/>
      <w:szCs w:val="20"/>
      <w:lang w:val="x-none"/>
    </w:rPr>
  </w:style>
  <w:style w:type="paragraph" w:styleId="ad">
    <w:name w:val="annotation text"/>
    <w:basedOn w:val="a"/>
    <w:link w:val="ac"/>
    <w:uiPriority w:val="99"/>
    <w:semiHidden/>
    <w:unhideWhenUsed/>
    <w:qFormat/>
    <w:rsid w:val="008C7B95"/>
    <w:pPr>
      <w:spacing w:line="240" w:lineRule="auto"/>
    </w:pPr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8C7B95"/>
    <w:rPr>
      <w:b/>
      <w:bCs/>
    </w:rPr>
  </w:style>
  <w:style w:type="paragraph" w:styleId="af1">
    <w:name w:val="Balloon Text"/>
    <w:basedOn w:val="a"/>
    <w:link w:val="af0"/>
    <w:uiPriority w:val="99"/>
    <w:semiHidden/>
    <w:unhideWhenUsed/>
    <w:qFormat/>
    <w:rsid w:val="008C7B9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8">
    <w:name w:val="List Paragraph"/>
    <w:basedOn w:val="a"/>
    <w:uiPriority w:val="34"/>
    <w:qFormat/>
    <w:rsid w:val="008F5F56"/>
    <w:pPr>
      <w:ind w:left="720"/>
      <w:contextualSpacing/>
    </w:pPr>
  </w:style>
  <w:style w:type="paragraph" w:customStyle="1" w:styleId="Standard">
    <w:name w:val="Standard"/>
    <w:qFormat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9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uv.gosuslugi.ru/paip-portal/" TargetMode="External"/><Relationship Id="rId3" Type="http://schemas.openxmlformats.org/officeDocument/2006/relationships/styles" Target="styles.xml"/><Relationship Id="rId7" Type="http://schemas.openxmlformats.org/officeDocument/2006/relationships/hyperlink" Target="https://smev3.gosuslugi.ru/portal/inquirytype_one.jsp?id=189685&amp;zone=fed&amp;page=1&amp;dTest=fal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kuv.gosuslugi.ru/paip-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16A02-984B-46E6-8918-F1199273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1377</Words>
  <Characters>7854</Characters>
  <Application>Microsoft Office Word</Application>
  <DocSecurity>0</DocSecurity>
  <Lines>65</Lines>
  <Paragraphs>18</Paragraphs>
  <ScaleCrop>false</ScaleCrop>
  <Company/>
  <LinksUpToDate>false</LinksUpToDate>
  <CharactersWithSpaces>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Лариса Р. Саулова</cp:lastModifiedBy>
  <cp:revision>147</cp:revision>
  <dcterms:created xsi:type="dcterms:W3CDTF">2018-03-29T12:35:00Z</dcterms:created>
  <dcterms:modified xsi:type="dcterms:W3CDTF">2023-03-30T12:57:00Z</dcterms:modified>
  <dc:language>ru-RU</dc:language>
</cp:coreProperties>
</file>