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1BA" w:rsidRDefault="00564C6C">
      <w:pPr>
        <w:widowControl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ОДОБРЕНА</w:t>
      </w:r>
    </w:p>
    <w:p w:rsidR="00C721BA" w:rsidRDefault="009F3626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564C6C" w:rsidRDefault="00564C6C" w:rsidP="00564C6C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 10 » марта 2023 г. № 1</w:t>
      </w:r>
    </w:p>
    <w:p w:rsidR="00C721BA" w:rsidRDefault="00C721BA">
      <w:pPr>
        <w:widowControl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C721BA" w:rsidRDefault="009F362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ТИПОВАЯ ТЕХНОЛОГИЧЕСКАЯ СХЕМА </w:t>
      </w:r>
    </w:p>
    <w:p w:rsidR="00C721BA" w:rsidRDefault="009F3626">
      <w:pPr>
        <w:spacing w:after="0" w:line="240" w:lineRule="exac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Согласование местоположения границ земельных участков, образованных из земель или земельных участков,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находящихся в муниципальной собственности или государственная собственность на которые не разграничена,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смежных с ними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»</w:t>
      </w:r>
    </w:p>
    <w:p w:rsidR="00C721BA" w:rsidRDefault="00C721BA">
      <w:pPr>
        <w:spacing w:after="0" w:line="240" w:lineRule="exac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721BA" w:rsidRDefault="009F362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3757"/>
        <w:gridCol w:w="5034"/>
      </w:tblGrid>
      <w:tr w:rsidR="00C721BA">
        <w:trPr>
          <w:trHeight w:val="509"/>
          <w:tblHeader/>
        </w:trPr>
        <w:tc>
          <w:tcPr>
            <w:tcW w:w="822" w:type="dxa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№ </w:t>
            </w:r>
          </w:p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C721BA">
        <w:trPr>
          <w:trHeight w:val="236"/>
          <w:tblHeader/>
        </w:trPr>
        <w:tc>
          <w:tcPr>
            <w:tcW w:w="822" w:type="dxa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</w:tr>
      <w:tr w:rsidR="00C721BA">
        <w:trPr>
          <w:trHeight w:val="671"/>
        </w:trPr>
        <w:tc>
          <w:tcPr>
            <w:tcW w:w="822" w:type="dxa"/>
            <w:shd w:val="clear" w:color="auto" w:fill="auto"/>
          </w:tcPr>
          <w:p w:rsidR="00C721BA" w:rsidRDefault="00C721B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Наименование органа, предоставляющего услугу</w:t>
            </w:r>
          </w:p>
        </w:tc>
        <w:tc>
          <w:tcPr>
            <w:tcW w:w="5034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Органы местного самоуправления муниципальных образований Ставропольского края</w:t>
            </w:r>
          </w:p>
        </w:tc>
      </w:tr>
      <w:tr w:rsidR="00C721BA">
        <w:trPr>
          <w:trHeight w:val="377"/>
        </w:trPr>
        <w:tc>
          <w:tcPr>
            <w:tcW w:w="822" w:type="dxa"/>
            <w:shd w:val="clear" w:color="auto" w:fill="auto"/>
          </w:tcPr>
          <w:p w:rsidR="00C721BA" w:rsidRDefault="00C721B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  <w:shd w:val="clear" w:color="auto" w:fill="auto"/>
          </w:tcPr>
          <w:p w:rsidR="00C721BA" w:rsidRDefault="009F3626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C721BA">
        <w:trPr>
          <w:trHeight w:val="318"/>
        </w:trPr>
        <w:tc>
          <w:tcPr>
            <w:tcW w:w="822" w:type="dxa"/>
            <w:shd w:val="clear" w:color="auto" w:fill="auto"/>
          </w:tcPr>
          <w:p w:rsidR="00C721BA" w:rsidRDefault="00C721B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Согласование местоположения границ земельных участков, образованных из земель или земельных участков,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находящихся в муниципальной собственности или государственная собственность на которые не разграничена,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или смежных с ними</w:t>
            </w:r>
          </w:p>
        </w:tc>
      </w:tr>
      <w:tr w:rsidR="00C721BA">
        <w:trPr>
          <w:trHeight w:val="296"/>
        </w:trPr>
        <w:tc>
          <w:tcPr>
            <w:tcW w:w="822" w:type="dxa"/>
            <w:shd w:val="clear" w:color="auto" w:fill="auto"/>
          </w:tcPr>
          <w:p w:rsidR="00C721BA" w:rsidRDefault="00C721B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C721BA" w:rsidRDefault="009F3626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Согласование местоположения границ земельных участков, образованных из земель или земельных участков,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находящихся в муниципальной собственности или государственная собственность на которые не разграничена,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или смежных с ними</w:t>
            </w:r>
          </w:p>
        </w:tc>
      </w:tr>
      <w:tr w:rsidR="00C721BA">
        <w:trPr>
          <w:trHeight w:val="405"/>
        </w:trPr>
        <w:tc>
          <w:tcPr>
            <w:tcW w:w="822" w:type="dxa"/>
            <w:shd w:val="clear" w:color="auto" w:fill="auto"/>
          </w:tcPr>
          <w:p w:rsidR="00C721BA" w:rsidRDefault="00C721B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Административный регламент предоставления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Административные регламенты предоставления муниципальной услуги, утвержденные муниципальным правовым актом</w:t>
            </w:r>
          </w:p>
        </w:tc>
      </w:tr>
      <w:tr w:rsidR="00C721BA">
        <w:trPr>
          <w:trHeight w:val="405"/>
        </w:trPr>
        <w:tc>
          <w:tcPr>
            <w:tcW w:w="822" w:type="dxa"/>
            <w:shd w:val="clear" w:color="auto" w:fill="auto"/>
          </w:tcPr>
          <w:p w:rsidR="00C721BA" w:rsidRDefault="00C721B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Перечень «подуслуг»</w:t>
            </w:r>
          </w:p>
        </w:tc>
        <w:tc>
          <w:tcPr>
            <w:tcW w:w="5034" w:type="dxa"/>
            <w:shd w:val="clear" w:color="auto" w:fill="auto"/>
          </w:tcPr>
          <w:p w:rsidR="00C721BA" w:rsidRDefault="009F362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</w:tr>
      <w:tr w:rsidR="00C721BA">
        <w:trPr>
          <w:trHeight w:val="785"/>
        </w:trPr>
        <w:tc>
          <w:tcPr>
            <w:tcW w:w="822" w:type="dxa"/>
            <w:shd w:val="clear" w:color="auto" w:fill="auto"/>
          </w:tcPr>
          <w:p w:rsidR="00C721BA" w:rsidRDefault="009F3626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57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Способы оценки качества предоставления услуги</w:t>
            </w:r>
          </w:p>
        </w:tc>
        <w:tc>
          <w:tcPr>
            <w:tcW w:w="5034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 Радиотелефонная связь (смс-опрос, телефонный опрос).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2. Региональный портал государственных и муниципальных услуг (функций) (далее – РПГУ)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footnoteReference w:customMarkFollows="1" w:id="2"/>
              <w:t>*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3. Официальный сайт органа, предоставляющего услугу</w:t>
            </w:r>
            <w:r>
              <w:rPr>
                <w:rFonts w:eastAsia="Times New Roman"/>
                <w:lang w:eastAsia="zh-CN"/>
              </w:rPr>
              <w:t>*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</w:tr>
    </w:tbl>
    <w:p w:rsidR="00C721BA" w:rsidRDefault="00C721BA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C721BA">
          <w:headerReference w:type="default" r:id="rId8"/>
          <w:footerReference w:type="default" r:id="rId9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C721BA" w:rsidRDefault="00C721BA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p w:rsidR="00C721BA" w:rsidRDefault="009F362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2. «Общие сведения о «подуслугах»</w:t>
      </w:r>
    </w:p>
    <w:tbl>
      <w:tblPr>
        <w:tblW w:w="15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417"/>
        <w:gridCol w:w="1106"/>
        <w:gridCol w:w="2976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C721BA">
        <w:trPr>
          <w:trHeight w:val="300"/>
        </w:trPr>
        <w:tc>
          <w:tcPr>
            <w:tcW w:w="2830" w:type="dxa"/>
            <w:gridSpan w:val="2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предоставления в зависимости от условий</w:t>
            </w:r>
          </w:p>
        </w:tc>
        <w:tc>
          <w:tcPr>
            <w:tcW w:w="1106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отказа в приеме докумен-тов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для отказа в предоставлении «подуслуги»</w:t>
            </w:r>
          </w:p>
        </w:tc>
        <w:tc>
          <w:tcPr>
            <w:tcW w:w="981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приостановления предоставления  «подуслуги»</w:t>
            </w:r>
          </w:p>
        </w:tc>
        <w:tc>
          <w:tcPr>
            <w:tcW w:w="1066" w:type="dxa"/>
            <w:gridSpan w:val="2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приостановления предоставления «подуслуги»</w:t>
            </w:r>
          </w:p>
        </w:tc>
        <w:tc>
          <w:tcPr>
            <w:tcW w:w="3201" w:type="dxa"/>
            <w:gridSpan w:val="6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Плата за предоставление «подуслуги»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обращения за получением «подуслуги»</w:t>
            </w: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получения результата «подуслуги»</w:t>
            </w:r>
          </w:p>
        </w:tc>
      </w:tr>
      <w:tr w:rsidR="00C721BA">
        <w:trPr>
          <w:trHeight w:val="2700"/>
        </w:trPr>
        <w:tc>
          <w:tcPr>
            <w:tcW w:w="141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4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06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Наличие платы (государственной пошлин)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C721BA">
        <w:trPr>
          <w:trHeight w:val="218"/>
        </w:trPr>
        <w:tc>
          <w:tcPr>
            <w:tcW w:w="1413" w:type="dxa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0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11</w:t>
            </w:r>
          </w:p>
        </w:tc>
      </w:tr>
      <w:tr w:rsidR="00C721BA">
        <w:trPr>
          <w:trHeight w:val="70"/>
        </w:trPr>
        <w:tc>
          <w:tcPr>
            <w:tcW w:w="15366" w:type="dxa"/>
            <w:gridSpan w:val="16"/>
            <w:shd w:val="clear" w:color="auto" w:fill="auto"/>
          </w:tcPr>
          <w:p w:rsidR="00C721BA" w:rsidRDefault="009F362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Согласование местоположения границ земельных участков, образованных из земель или земельных участков,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 находящихся в муниципальной собственности или государственная собственность на которые не разграничена,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или смежных с ними</w:t>
            </w:r>
          </w:p>
        </w:tc>
      </w:tr>
      <w:tr w:rsidR="00C721BA">
        <w:trPr>
          <w:trHeight w:val="300"/>
        </w:trPr>
        <w:tc>
          <w:tcPr>
            <w:tcW w:w="141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7 календарных дней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 дня принятия заявления о предоставлении услуги и документов,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подлежащих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представлению заявителем)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-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06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976" w:type="dxa"/>
            <w:shd w:val="clear" w:color="auto" w:fill="auto"/>
          </w:tcPr>
          <w:p w:rsidR="00C721BA" w:rsidRDefault="009F3626">
            <w:pPr>
              <w:pStyle w:val="affc"/>
              <w:numPr>
                <w:ilvl w:val="0"/>
                <w:numId w:val="12"/>
              </w:numPr>
              <w:tabs>
                <w:tab w:val="left" w:pos="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Заявителем представлен неполный пакет документов, подлежащих предоставлению заявителем и необходимых для предоставления услуги.</w:t>
            </w:r>
          </w:p>
          <w:p w:rsidR="00C721BA" w:rsidRDefault="009F3626">
            <w:pPr>
              <w:pStyle w:val="affc"/>
              <w:numPr>
                <w:ilvl w:val="0"/>
                <w:numId w:val="12"/>
              </w:numPr>
              <w:tabs>
                <w:tab w:val="left" w:pos="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Пересечение границ земельного участка с границами муниципального образования и (или) границами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lastRenderedPageBreak/>
              <w:t>населенного пункта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.</w:t>
            </w:r>
          </w:p>
          <w:p w:rsidR="00C721BA" w:rsidRDefault="009F3626">
            <w:pPr>
              <w:pStyle w:val="affc"/>
              <w:numPr>
                <w:ilvl w:val="0"/>
                <w:numId w:val="12"/>
              </w:numPr>
              <w:tabs>
                <w:tab w:val="left" w:pos="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Невозможность разрешенного использования расположенных на земельном участке объектов недвижимости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.</w:t>
            </w:r>
          </w:p>
          <w:p w:rsidR="00C721BA" w:rsidRDefault="009F3626">
            <w:pPr>
              <w:pStyle w:val="affc"/>
              <w:numPr>
                <w:ilvl w:val="0"/>
                <w:numId w:val="12"/>
              </w:numPr>
              <w:tabs>
                <w:tab w:val="left" w:pos="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В случае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раздела, перераспределения или выдела земельных участков, сохраняемые в отношении образуемых земельных участков обременения (ограничения) не позволяют использовать указанные земельные участки в соответствии с разрешенным использованием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.</w:t>
            </w:r>
          </w:p>
          <w:p w:rsidR="00C721BA" w:rsidRDefault="009F3626">
            <w:pPr>
              <w:pStyle w:val="affc"/>
              <w:numPr>
                <w:ilvl w:val="0"/>
                <w:numId w:val="12"/>
              </w:numPr>
              <w:tabs>
                <w:tab w:val="left" w:pos="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Образование земельных участков приводит к вклиниванию, вкрапливанию, изломанности границ, чересполосице, невозможности размещения объектов недвижимости и другим препятствующим рациональному использованию и охране земель недостаткам, а также нарушает требования, установленные ЗК РФ, другими федеральными законами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.</w:t>
            </w:r>
          </w:p>
          <w:p w:rsidR="00C721BA" w:rsidRDefault="009F3626">
            <w:pPr>
              <w:pStyle w:val="affc"/>
              <w:numPr>
                <w:ilvl w:val="0"/>
                <w:numId w:val="12"/>
              </w:numPr>
              <w:tabs>
                <w:tab w:val="left" w:pos="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Границы образуемого земельного участка пересекают границы территориальных зон, лесничеств, лесопарков, за исключением земельного участка, образуемого для проведения работ по геологическому изучению недр, разработки месторождений полезных ископаемых,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размещения линейных объектов, гидротехнических сооружений, а также водохранилищ, иных искусственных водных объектов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.</w:t>
            </w:r>
          </w:p>
          <w:p w:rsidR="00C721BA" w:rsidRDefault="009F3626">
            <w:pPr>
              <w:pStyle w:val="affc"/>
              <w:numPr>
                <w:ilvl w:val="0"/>
                <w:numId w:val="12"/>
              </w:numPr>
              <w:tabs>
                <w:tab w:val="left" w:pos="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Пересечение границ земельного участка с границами другого земельного участка, сведения о котором содержатся в Едином государственном реестре недвижимости (за исключением случая, если другой земельный участок является преобразуемым объектом недвижимости, а также случаев, предусмотренных </w:t>
            </w:r>
            <w:hyperlink r:id="rId10" w:tooltip="consultantplus://offline/ref=35F3E0265F3A19CE599000CCD56D448CBFCDEFFF8F1FA245063B8530879E982F5E1F087ED67459F81ADA5A764DB77D97342B40D5dDS1S" w:history="1">
              <w:r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20</w:t>
              </w:r>
              <w:r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1</w:t>
              </w:r>
            </w:hyperlink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части 1 и </w:t>
            </w:r>
            <w:hyperlink r:id="rId11" w:tooltip="consultantplus://offline/ref=35F3E0265F3A19CE599000CCD56D448CBFCDEFFF8F1FA245063B8530879E982F5E1F0878D57459F81ADA5A764DB77D97342B40D5dDS1S" w:history="1">
              <w:r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частями 1</w:t>
              </w:r>
            </w:hyperlink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hyperlink r:id="rId12" w:tooltip="consultantplus://offline/ref=35F3E0265F3A19CE599000CCD56D448CBFCDEFFF8F1FA245063B8530879E982F5E1F0878D67459F81ADA5A764DB77D97342B40D5dDS1S" w:history="1">
              <w:r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2 статьи 60</w:t>
              </w:r>
              <w:r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2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Федерального </w:t>
            </w:r>
            <w:hyperlink r:id="rId13" w:tooltip="consultantplus://offline/ref=98DE6687AF520C6243A42F03229B36AEA33B98CA5AF1ED557AA33098506F06296A92810933F7B715D0C2F35E36P7w3M" w:history="1">
              <w:r>
                <w:rPr>
                  <w:rStyle w:val="af"/>
                  <w:rFonts w:ascii="Times New Roman" w:hAnsi="Times New Roman"/>
                  <w:iCs/>
                  <w:color w:val="000000" w:themeColor="text1"/>
                  <w:sz w:val="20"/>
                  <w:szCs w:val="20"/>
                  <w:u w:val="none"/>
                </w:rPr>
                <w:t>закон</w:t>
              </w:r>
            </w:hyperlink>
            <w:r>
              <w:rPr>
                <w:rStyle w:val="af"/>
                <w:rFonts w:ascii="Times New Roman" w:hAnsi="Times New Roman"/>
                <w:iCs/>
                <w:color w:val="000000" w:themeColor="text1"/>
                <w:sz w:val="20"/>
                <w:szCs w:val="20"/>
                <w:u w:val="none"/>
              </w:rPr>
              <w:t>а</w:t>
            </w:r>
            <w:r>
              <w:rPr>
                <w:rFonts w:ascii="Times New Roman" w:hAnsi="Times New Roman"/>
                <w:bCs/>
                <w:iCs/>
                <w:color w:val="000000" w:themeColor="text1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13 июля 2015 г.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br/>
              <w:t>№ 218-ФЗ «О государственной регистрации недвижимости»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C721BA" w:rsidRDefault="009F3626">
            <w:pPr>
              <w:pStyle w:val="affc"/>
              <w:numPr>
                <w:ilvl w:val="0"/>
                <w:numId w:val="12"/>
              </w:numPr>
              <w:tabs>
                <w:tab w:val="left" w:pos="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Доступ (проход или проезд от земельных участков общего пользования) к земельному участку, в отношении которого представлено заявление и необходимые согласования местоположения границ документы, или к иным земельным участкам не будет обеспечен, в том числе путем установления сервитута.</w:t>
            </w:r>
          </w:p>
          <w:p w:rsidR="00C721BA" w:rsidRDefault="009F3626">
            <w:pPr>
              <w:pStyle w:val="affc"/>
              <w:numPr>
                <w:ilvl w:val="0"/>
                <w:numId w:val="12"/>
              </w:numPr>
              <w:tabs>
                <w:tab w:val="left" w:pos="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Размер образуемого земельного участка или земельного участка, который в результате преобразования сохраняется в измененных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границах (измененный земельный участок), не будет соответствовать установленным в соответствии с федеральным законом требованиям к предельным (минимальным или максимальным) размерам земельных участков. </w:t>
            </w:r>
          </w:p>
          <w:p w:rsidR="00C721BA" w:rsidRDefault="009F3626">
            <w:pPr>
              <w:pStyle w:val="affc"/>
              <w:numPr>
                <w:ilvl w:val="0"/>
                <w:numId w:val="12"/>
              </w:numPr>
              <w:tabs>
                <w:tab w:val="left" w:pos="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Отсутствуют сведения и документы, определяющие местоположение границ земельного участка при его образовании или сведения и документы, подтверждающие существование испрашиваемых границ на местности 15 лет и более и закрепленные с использованием природных объектов или объектов искусственного происхождения, позволяющих определить местоположение границ земельного участка. </w:t>
            </w:r>
          </w:p>
          <w:p w:rsidR="00C721BA" w:rsidRDefault="009F3626">
            <w:pPr>
              <w:pStyle w:val="affc"/>
              <w:numPr>
                <w:ilvl w:val="0"/>
                <w:numId w:val="12"/>
              </w:numPr>
              <w:tabs>
                <w:tab w:val="left" w:pos="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В результате уточнения границ земельного участка его площадь, определенная с учетом установленных в соответствии с Федеральным </w:t>
            </w:r>
            <w:hyperlink r:id="rId14" w:tooltip="consultantplus://offline/ref=98DE6687AF520C6243A42F03229B36AEA33B98CA5AF1ED557AA33098506F06296A92810933F7B715D0C2F35E36P7w3M" w:history="1">
              <w:r>
                <w:rPr>
                  <w:rStyle w:val="af"/>
                  <w:rFonts w:ascii="Times New Roman" w:hAnsi="Times New Roman"/>
                  <w:iCs/>
                  <w:color w:val="000000" w:themeColor="text1"/>
                  <w:sz w:val="20"/>
                  <w:szCs w:val="20"/>
                  <w:u w:val="none"/>
                </w:rPr>
                <w:t>законом</w:t>
              </w:r>
            </w:hyperlink>
            <w:r>
              <w:rPr>
                <w:rFonts w:ascii="Times New Roman" w:hAnsi="Times New Roman"/>
                <w:bCs/>
                <w:iCs/>
                <w:color w:val="000000" w:themeColor="text1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13 июля 2015 г. № 218-ФЗ «О государственной регистрации недвижимости» требований, будет больше площади, сведения о которой относительно этого земельного участка содержатся в ЕГРН, на величину более чем предельный минимальный размер земельного участка, установленный в соответствии с федеральным законом для земель соответствующего целевого назначения и разрешенного использования, или, если такой размер не установлен, на величину более чем десять процентов площади, сведения о которой относительно этого земельного участка содержатся в ЕГРН.</w:t>
            </w:r>
          </w:p>
          <w:p w:rsidR="00C721BA" w:rsidRDefault="009F3626">
            <w:pPr>
              <w:pStyle w:val="affc"/>
              <w:numPr>
                <w:ilvl w:val="0"/>
                <w:numId w:val="12"/>
              </w:numPr>
              <w:tabs>
                <w:tab w:val="left" w:pos="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Площадь земельного участка, определенная с учетом установленных в соответствии с федеральным законом требований, отличается от площади земельного участка, указанной в соответствующем утвержденном проекте межевания территории, схеме расположения земельного участка на кадастровом плане территории, проектной документации лесных участков, более чем на десять процентов. </w:t>
            </w:r>
          </w:p>
          <w:p w:rsidR="00C721BA" w:rsidRDefault="009F3626">
            <w:pPr>
              <w:pStyle w:val="affc"/>
              <w:numPr>
                <w:ilvl w:val="0"/>
                <w:numId w:val="12"/>
              </w:numPr>
              <w:tabs>
                <w:tab w:val="left" w:pos="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Земельный участок пересекает установленные документацией по планировке красные и относится к территории общего пользования.</w:t>
            </w:r>
          </w:p>
          <w:p w:rsidR="00C721BA" w:rsidRDefault="009F3626">
            <w:pPr>
              <w:pStyle w:val="affc"/>
              <w:numPr>
                <w:ilvl w:val="0"/>
                <w:numId w:val="12"/>
              </w:numPr>
              <w:tabs>
                <w:tab w:val="left" w:pos="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Отсутствие у Комитета полномочий на подписание акта согласования местоположения границ земельного участка.</w:t>
            </w:r>
          </w:p>
          <w:p w:rsidR="00C721BA" w:rsidRDefault="009F3626">
            <w:pPr>
              <w:pStyle w:val="affc"/>
              <w:numPr>
                <w:ilvl w:val="0"/>
                <w:numId w:val="12"/>
              </w:numPr>
              <w:tabs>
                <w:tab w:val="left" w:pos="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Наличие противоречивых сведений в заявлении и приложенных к нему документах, предоставленных заявителем в целях получения услуги и полученных комитетом самостоятельно в порядке </w:t>
            </w:r>
            <w:bookmarkStart w:id="0" w:name="P193"/>
            <w:bookmarkEnd w:id="0"/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межведомственного информационного взаимодействия.</w:t>
            </w:r>
          </w:p>
          <w:p w:rsidR="00C721BA" w:rsidRDefault="009F3626">
            <w:pPr>
              <w:pStyle w:val="affc"/>
              <w:numPr>
                <w:ilvl w:val="0"/>
                <w:numId w:val="12"/>
              </w:numPr>
              <w:tabs>
                <w:tab w:val="left" w:pos="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Наличие судебных споров, являющихся препятствием для с</w:t>
            </w:r>
            <w:r>
              <w:rPr>
                <w:rFonts w:ascii="Times New Roman" w:hAnsi="Times New Roman"/>
                <w:bCs/>
                <w:iCs/>
                <w:color w:val="000000" w:themeColor="text1"/>
                <w:sz w:val="20"/>
                <w:szCs w:val="20"/>
              </w:rPr>
              <w:t>огласования местоположения границ испрашиваемого земельного участка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-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 Личное обращение в орган, предоставляющий услугу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 Личное обращение в МФЦ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 РПГУ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footnoteReference w:customMarkFollows="1" w:id="3"/>
              <w:t>*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 Почтовая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связь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 В органе, предоставляющем услугу, на бумажном носителе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 В МФЦ на бумажном носителе, полученном из органа,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предоставляющего услугу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</w:t>
            </w:r>
          </w:p>
          <w:p w:rsidR="00C721BA" w:rsidRDefault="009F3626" w:rsidP="00DC12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 Почтовая связ</w:t>
            </w:r>
            <w:r w:rsidR="00DC1283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</w:p>
        </w:tc>
      </w:tr>
    </w:tbl>
    <w:p w:rsidR="00C721BA" w:rsidRDefault="009F3626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br w:type="page"/>
      </w:r>
    </w:p>
    <w:p w:rsidR="00C721BA" w:rsidRDefault="009F362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3. «Сведения о заявителях «подуслуги»</w:t>
      </w:r>
    </w:p>
    <w:p w:rsidR="00C721BA" w:rsidRDefault="00C721B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2409"/>
        <w:gridCol w:w="2694"/>
        <w:gridCol w:w="1559"/>
        <w:gridCol w:w="1701"/>
        <w:gridCol w:w="2301"/>
        <w:gridCol w:w="2617"/>
      </w:tblGrid>
      <w:tr w:rsidR="00C721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получение «подуслуги»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C721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C721BA">
        <w:tc>
          <w:tcPr>
            <w:tcW w:w="15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Согласование местоположения границ земельных участков, образованных из земель или земельных участков,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 находящихся в муниципальной собственности или государственная собственность на которые не разграничена,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или смежных с ними</w:t>
            </w:r>
          </w:p>
        </w:tc>
      </w:tr>
      <w:tr w:rsidR="00C721B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1.1.1. Межевой план с включенным в его состав актом согласования местоположения границ земельного участка;</w:t>
            </w:r>
          </w:p>
          <w:p w:rsidR="00C721BA" w:rsidRDefault="009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1.1.2. Акт согласования местоположения границ земельного участка;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Должны соответствовать требованиям, установленным действующим законодательством.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0"/>
                <w:szCs w:val="20"/>
                <w:lang w:eastAsia="ru-RU" w:bidi="hi-I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0"/>
                <w:szCs w:val="20"/>
                <w:lang w:eastAsia="ru-RU" w:bidi="hi-I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0"/>
                <w:szCs w:val="20"/>
                <w:lang w:eastAsia="ru-RU" w:bidi="hi-I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0"/>
                <w:szCs w:val="20"/>
                <w:lang w:eastAsia="ru-RU" w:bidi="hi-I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0"/>
                <w:szCs w:val="20"/>
                <w:lang w:eastAsia="ru-RU" w:bidi="hi-I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0"/>
                <w:szCs w:val="20"/>
                <w:lang w:eastAsia="ru-RU" w:bidi="hi-I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0"/>
                <w:szCs w:val="20"/>
                <w:lang w:eastAsia="ru-RU" w:bidi="hi-I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0"/>
                <w:szCs w:val="20"/>
                <w:lang w:eastAsia="ru-RU" w:bidi="hi-I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0"/>
                <w:szCs w:val="20"/>
                <w:lang w:eastAsia="ru-RU" w:bidi="hi-I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 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0"/>
                <w:szCs w:val="20"/>
                <w:lang w:eastAsia="ru-RU" w:bidi="hi-I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0"/>
                <w:szCs w:val="20"/>
                <w:lang w:eastAsia="ru-RU" w:bidi="hi-I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0"/>
                <w:szCs w:val="20"/>
                <w:lang w:eastAsia="ru-RU" w:bidi="hi-I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0"/>
                <w:szCs w:val="20"/>
                <w:lang w:eastAsia="ru-RU" w:bidi="hi-I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0"/>
                <w:szCs w:val="20"/>
                <w:lang w:eastAsia="ru-RU" w:bidi="hi-I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0"/>
                <w:szCs w:val="20"/>
                <w:lang w:eastAsia="ru-RU" w:bidi="hi-I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0"/>
                <w:szCs w:val="20"/>
                <w:lang w:eastAsia="ru-RU" w:bidi="hi-I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0"/>
                <w:szCs w:val="20"/>
                <w:lang w:eastAsia="ru-RU" w:bidi="hi-I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C721B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1.2.1. Паспорт гражданина Российской Федерации 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C721BA" w:rsidRDefault="009F36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721BA" w:rsidRDefault="009F36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 Паспорт гражданина Российской Федерации 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C721BA" w:rsidRDefault="009F36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721BA" w:rsidRDefault="009F36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1.2.2. Временное удостоверение личности гражданина Российской Федерации (форма № 2П)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изготовляется на перфокарточной бумаге.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1.2.3. Удостоверение личности (военный билет) военнослужащего Российской Федерации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1.2.5. Удостоверение беженца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1.2.7. Вид на жительство в Российской Федерации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1.2.8. Свидетельство о предоставлении временного убежища на территории РФ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721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2. Межевой план с включенным в его состав актом согласования местоположения границ земельного участка.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3. Акт согласования местоположения границ земельного участка.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Должны соответствовать требованиям, установленным действующим законодательством.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1.2. Доверенность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C721BA" w:rsidRDefault="009F36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C721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Законные представители:</w:t>
            </w:r>
          </w:p>
          <w:p w:rsidR="00C721BA" w:rsidRDefault="009F362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 Родители</w:t>
            </w: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личность: 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C721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Pr="00D811BB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811B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2.1.2 </w:t>
            </w:r>
            <w:r w:rsidRPr="00D811B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zh-CN"/>
              </w:rPr>
              <w:t>1.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framePr w:hSpace="180" w:wrap="around" w:vAnchor="text" w:hAnchor="margin" w:y="308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zh-CN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zh-CN"/>
              </w:rPr>
              <w:t>3. Должно содержать нотариальный перевод на русский язык</w:t>
            </w:r>
          </w:p>
        </w:tc>
      </w:tr>
      <w:tr w:rsidR="00C721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1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личности (военный билет) военнослужащего Российской Федерации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721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721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721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721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721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2.1.9.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721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2.2. Документ, удостоверяющий личность: 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C721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1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721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721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721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721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721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</w:tbl>
    <w:p w:rsidR="00C721BA" w:rsidRDefault="00C721B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721BA" w:rsidRDefault="00C721B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C721BA" w:rsidRDefault="00C721BA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C721BA">
          <w:footerReference w:type="even" r:id="rId15"/>
          <w:footerReference w:type="default" r:id="rId16"/>
          <w:footerReference w:type="first" r:id="rId17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C721BA" w:rsidRDefault="009F3626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4. «Документы, предоставляемые заявителем для получения «подуслуги»</w:t>
      </w:r>
    </w:p>
    <w:p w:rsidR="00C721BA" w:rsidRDefault="00C721BA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75"/>
        <w:gridCol w:w="1843"/>
        <w:gridCol w:w="2977"/>
        <w:gridCol w:w="1701"/>
        <w:gridCol w:w="4111"/>
        <w:gridCol w:w="1559"/>
        <w:gridCol w:w="1276"/>
      </w:tblGrid>
      <w:tr w:rsidR="00C721BA" w:rsidTr="00D811BB">
        <w:tc>
          <w:tcPr>
            <w:tcW w:w="568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84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411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C721BA" w:rsidTr="00D811BB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C721BA">
        <w:trPr>
          <w:trHeight w:val="300"/>
        </w:trPr>
        <w:tc>
          <w:tcPr>
            <w:tcW w:w="15310" w:type="dxa"/>
            <w:gridSpan w:val="8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Согласование местоположения границ земельных участков, образованных из земель или земельных участков,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 находящихся в муниципальной собственности или государственная собственность на которые не разграничена,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или смежных с ними</w:t>
            </w:r>
          </w:p>
        </w:tc>
      </w:tr>
      <w:tr w:rsidR="00C721BA" w:rsidTr="00D811BB">
        <w:trPr>
          <w:trHeight w:val="241"/>
        </w:trPr>
        <w:tc>
          <w:tcPr>
            <w:tcW w:w="568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1.1.</w:t>
            </w:r>
          </w:p>
        </w:tc>
        <w:tc>
          <w:tcPr>
            <w:tcW w:w="127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муниципальной услуги </w:t>
            </w:r>
          </w:p>
        </w:tc>
        <w:tc>
          <w:tcPr>
            <w:tcW w:w="184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1. Заявление 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1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нет подчисток, приписок, зачеркнутых слов и иных неоговоренных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Документ не исполнен карандашом.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C721BA" w:rsidTr="00D811BB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1.2)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1.2.1. Паспорт гражданина Российской Федерации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1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</w:tr>
      <w:tr w:rsidR="00C721BA" w:rsidTr="00D811BB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1.2.2. 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11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</w:tr>
      <w:tr w:rsidR="00C721BA" w:rsidTr="00D811BB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1.2.3. 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1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</w:tr>
      <w:tr w:rsidR="00C721BA" w:rsidTr="00D811BB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</w:tr>
      <w:tr w:rsidR="00C721BA" w:rsidTr="00D811BB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1.2.5. Удостоверение беженца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11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</w:tr>
      <w:tr w:rsidR="00C721BA" w:rsidTr="00D811BB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1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</w:tr>
      <w:tr w:rsidR="00C721BA" w:rsidTr="00D811BB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1.2.7. Вид на жительство в Российской Федерации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1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</w:tr>
      <w:tr w:rsidR="00C721BA" w:rsidTr="00D811BB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1.2.8. Свидетельство о предоставлении временного убежища на территории РФ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11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</w:tr>
      <w:tr w:rsidR="00C721BA" w:rsidTr="00D811BB">
        <w:trPr>
          <w:trHeight w:val="241"/>
        </w:trPr>
        <w:tc>
          <w:tcPr>
            <w:tcW w:w="568" w:type="dxa"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1.2.9. Разрешение на временное проживание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C721BA" w:rsidRDefault="009F3626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МФЦ.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721BA" w:rsidRDefault="009F3626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ru-RU"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11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</w:tr>
      <w:tr w:rsidR="00C721BA" w:rsidTr="00D811BB">
        <w:trPr>
          <w:trHeight w:val="241"/>
        </w:trPr>
        <w:tc>
          <w:tcPr>
            <w:tcW w:w="568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27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подтверждающие полномочия представителя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1.3.1. Доверенность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11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</w:tr>
      <w:tr w:rsidR="00C721BA" w:rsidTr="00D811BB">
        <w:trPr>
          <w:trHeight w:val="241"/>
        </w:trPr>
        <w:tc>
          <w:tcPr>
            <w:tcW w:w="568" w:type="dxa"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721BA" w:rsidRPr="00D811BB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11BB">
              <w:rPr>
                <w:rFonts w:ascii="Times New Roman" w:hAnsi="Times New Roman"/>
                <w:sz w:val="18"/>
                <w:szCs w:val="18"/>
              </w:rPr>
              <w:t>1.3.2.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 экземпляр, подлинник и копия.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Действия: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Представляется при обращении родителей несовершеннолетних детей в случае регистрации рождения в иностранном государстве</w:t>
            </w:r>
          </w:p>
        </w:tc>
        <w:tc>
          <w:tcPr>
            <w:tcW w:w="411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1. Не должно содержать подчисток, приписок, зачеркнутых слов и других исправлений.</w:t>
            </w:r>
          </w:p>
          <w:p w:rsidR="00C721BA" w:rsidRDefault="009F3626">
            <w:pPr>
              <w:framePr w:hSpace="180" w:wrap="around" w:vAnchor="text" w:hAnchor="margin" w:y="308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:rsidR="00C721BA" w:rsidRDefault="009F3626">
            <w:pPr>
              <w:framePr w:hSpace="180" w:wrap="around" w:vAnchor="text" w:hAnchor="margin" w:y="308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3. Должно содержать нотариальный перевод на русский язык</w:t>
            </w:r>
          </w:p>
          <w:p w:rsidR="00C721BA" w:rsidRDefault="00C721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C721BA" w:rsidTr="00D811BB">
        <w:trPr>
          <w:trHeight w:val="241"/>
        </w:trPr>
        <w:tc>
          <w:tcPr>
            <w:tcW w:w="568" w:type="dxa"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1.3.3.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заявителя без доверенности.</w:t>
            </w:r>
          </w:p>
        </w:tc>
        <w:tc>
          <w:tcPr>
            <w:tcW w:w="4111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zh-CN" w:bidi="hi-IN"/>
              </w:rPr>
              <w:t>-</w:t>
            </w:r>
          </w:p>
        </w:tc>
      </w:tr>
      <w:tr w:rsidR="00C721BA" w:rsidTr="00D811BB">
        <w:trPr>
          <w:trHeight w:val="241"/>
        </w:trPr>
        <w:tc>
          <w:tcPr>
            <w:tcW w:w="568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1275" w:type="dxa"/>
            <w:shd w:val="clear" w:color="auto" w:fill="auto"/>
          </w:tcPr>
          <w:p w:rsidR="00C721BA" w:rsidRDefault="009F362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согласования местоположения границ земельного участка, межевой план с включенным в его состав актом согласования местоположения границ земельного участка</w:t>
            </w:r>
          </w:p>
        </w:tc>
        <w:tc>
          <w:tcPr>
            <w:tcW w:w="1843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1.4.1. Акт согласования местоположения границ земельного участка;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2. Формирование в дело.</w:t>
            </w:r>
          </w:p>
          <w:p w:rsidR="00C721BA" w:rsidRDefault="00C721B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соответствовать требованиям действующего законодательства.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4111" w:type="dxa"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20"/>
                <w:szCs w:val="20"/>
                <w:lang w:bidi="hi-IN"/>
              </w:rPr>
            </w:pPr>
          </w:p>
        </w:tc>
      </w:tr>
      <w:tr w:rsidR="00C721BA" w:rsidTr="00D811BB">
        <w:trPr>
          <w:trHeight w:val="241"/>
        </w:trPr>
        <w:tc>
          <w:tcPr>
            <w:tcW w:w="568" w:type="dxa"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1.4.2.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Межевой план с включенным в его состав актом согласования местоположения границ земельного участка;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2. Формирование в дело.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соответствовать требованиям действующего законодательства.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4111" w:type="dxa"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sz w:val="20"/>
                <w:szCs w:val="20"/>
                <w:lang w:bidi="hi-IN"/>
              </w:rPr>
            </w:pPr>
          </w:p>
        </w:tc>
      </w:tr>
    </w:tbl>
    <w:p w:rsidR="00C721BA" w:rsidRDefault="00C721BA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C721BA">
          <w:footerReference w:type="even" r:id="rId18"/>
          <w:footerReference w:type="default" r:id="rId19"/>
          <w:footerReference w:type="first" r:id="rId20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C721BA" w:rsidRDefault="009F36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Раздел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получаемые посредством межведомственного информационного взаимодействия»</w:t>
      </w:r>
    </w:p>
    <w:p w:rsidR="00C721BA" w:rsidRDefault="00C72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559"/>
        <w:gridCol w:w="2977"/>
        <w:gridCol w:w="1701"/>
        <w:gridCol w:w="1417"/>
        <w:gridCol w:w="1269"/>
        <w:gridCol w:w="1566"/>
        <w:gridCol w:w="1276"/>
        <w:gridCol w:w="1393"/>
      </w:tblGrid>
      <w:tr w:rsidR="00C721BA">
        <w:trPr>
          <w:jc w:val="center"/>
        </w:trPr>
        <w:tc>
          <w:tcPr>
            <w:tcW w:w="170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Style w:val="af2"/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footnoteReference w:id="4"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C721BA">
        <w:trPr>
          <w:jc w:val="center"/>
        </w:trPr>
        <w:tc>
          <w:tcPr>
            <w:tcW w:w="170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C721BA">
        <w:trPr>
          <w:jc w:val="center"/>
        </w:trPr>
        <w:tc>
          <w:tcPr>
            <w:tcW w:w="14867" w:type="dxa"/>
            <w:gridSpan w:val="9"/>
            <w:shd w:val="clear" w:color="auto" w:fill="auto"/>
            <w:vAlign w:val="center"/>
          </w:tcPr>
          <w:p w:rsidR="00C721BA" w:rsidRDefault="009F3626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Согласование местоположения границ земельных участков, образованных из земель или земельных участков,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 находящихся в муниципальной собственности или государственная собственность на которые не разграничена,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или смежных с ними</w:t>
            </w:r>
          </w:p>
        </w:tc>
      </w:tr>
      <w:tr w:rsidR="00C721BA">
        <w:trPr>
          <w:jc w:val="center"/>
        </w:trPr>
        <w:tc>
          <w:tcPr>
            <w:tcW w:w="170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ru-RU"/>
              </w:rPr>
              <w:t>Выписка из Единого государственного реестра недвижимости (далее - ЕГРН) об основных характеристиках и зарегистрированных правах на объект недвижимости (земельный участок)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Выписка из ЕГРН об основных характеристиках и зарегистрированных правах на объект недвижимости (земельный участок) или уведомление об отсутствии в ЕГРН запрашиваемых сведений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Орган, предоставляющий услугу,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Прием обращений в ФГИС ЕГРН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VS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00376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v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004-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RRTR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6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 рабочих дня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(направление запроса – в день поступления заявления,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направление ответа на запрос - 3 рабочих дней,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721BA">
        <w:trPr>
          <w:jc w:val="center"/>
        </w:trPr>
        <w:tc>
          <w:tcPr>
            <w:tcW w:w="170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ru-RU"/>
              </w:rPr>
              <w:t>Выписка из ЕГРН об основных характеристиках и зарегистрированных правах на объект недвижимости (здание, сооружение, объект незавершенного строительства расположенном(ых) в границах земельного участка)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Выписка из ЕГРН об основных характеристиках и зарегистрированных правах на объект недвижимости (здание, сооружение, объект незавершенного строительства расположенном(ых) в границах земельного участка) или уведомление об отсутствии в ЕГРН запрашиваемых сведений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Орган, предоставляющий услугу,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Прием обращений в ФГИС ЕГРН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VS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00376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v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004-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RRTR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6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 рабочих дня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(направление запроса – в день поступления заявления,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направление ответа на запрос - 3 рабочих дней,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721BA">
        <w:trPr>
          <w:jc w:val="center"/>
        </w:trPr>
        <w:tc>
          <w:tcPr>
            <w:tcW w:w="170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рождения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(в случае непредставления представителем заявителя документа по собственной инициативе для подтверждения полномочий законного представителя)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услугу,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Межевой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6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рождении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VS01833v002-FNS00201-FNS002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(направление запроса – в день поступления заявления,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721BA">
        <w:trPr>
          <w:jc w:val="center"/>
        </w:trPr>
        <w:tc>
          <w:tcPr>
            <w:tcW w:w="1709" w:type="dxa"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(в случае непредставления представителем заявителя документа по собственной инициативе для подтверждения полномочий законного представителя)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предоставляющий услугу,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721BA" w:rsidRDefault="005F69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F690F">
              <w:rPr>
                <w:rFonts w:ascii="Times New Roman" w:hAnsi="Times New Roman"/>
                <w:sz w:val="18"/>
                <w:szCs w:val="18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26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VS02423v002-PFR002_3T</w:t>
            </w:r>
          </w:p>
        </w:tc>
        <w:tc>
          <w:tcPr>
            <w:tcW w:w="156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(направление запроса – в день поступления заявления,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721BA">
        <w:trPr>
          <w:jc w:val="center"/>
        </w:trPr>
        <w:tc>
          <w:tcPr>
            <w:tcW w:w="170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297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7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услугу,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ЕГРЮЛ по запросам органов государственной власти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(направление запроса – в день поступления заявления,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C721BA" w:rsidRDefault="00C721BA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:rsidR="00C721BA" w:rsidRDefault="00C721BA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  <w:sectPr w:rsidR="00C721BA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C721BA" w:rsidRDefault="009F362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6. Результат «подуслуги»</w:t>
      </w:r>
    </w:p>
    <w:tbl>
      <w:tblPr>
        <w:tblW w:w="156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531"/>
        <w:gridCol w:w="4002"/>
        <w:gridCol w:w="1843"/>
        <w:gridCol w:w="1384"/>
        <w:gridCol w:w="1417"/>
        <w:gridCol w:w="2581"/>
        <w:gridCol w:w="1134"/>
        <w:gridCol w:w="1201"/>
      </w:tblGrid>
      <w:tr w:rsidR="00C721BA">
        <w:tc>
          <w:tcPr>
            <w:tcW w:w="596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31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C721BA">
        <w:tc>
          <w:tcPr>
            <w:tcW w:w="596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C721BA">
        <w:trPr>
          <w:trHeight w:val="240"/>
        </w:trPr>
        <w:tc>
          <w:tcPr>
            <w:tcW w:w="59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C721BA">
        <w:trPr>
          <w:trHeight w:val="240"/>
        </w:trPr>
        <w:tc>
          <w:tcPr>
            <w:tcW w:w="15689" w:type="dxa"/>
            <w:gridSpan w:val="9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Согласование местоположения границ земельных участков, образованных из земель или земельных участков,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 находящихся в муниципальной собственности или государственная собственность на которые не разграничена,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или смежных с ними</w:t>
            </w:r>
          </w:p>
        </w:tc>
      </w:tr>
      <w:tr w:rsidR="00C721BA">
        <w:trPr>
          <w:trHeight w:val="510"/>
        </w:trPr>
        <w:tc>
          <w:tcPr>
            <w:tcW w:w="59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3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Согласование и выдача заявителю акта согласования местоположения границы земельного участка</w:t>
            </w:r>
          </w:p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подпись лица, уполномоченного на согласование местоположения границы земельного участка с проставлением печати на акте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согласования местоположения границы земельного участка.</w:t>
            </w:r>
          </w:p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104D98" w:rsidRDefault="009F3626" w:rsidP="00A51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C721BA">
        <w:trPr>
          <w:trHeight w:val="510"/>
        </w:trPr>
        <w:tc>
          <w:tcPr>
            <w:tcW w:w="59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3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 в согласовании местоположения границ земельного участка с указанием причин отказа</w:t>
            </w:r>
          </w:p>
          <w:p w:rsidR="00C721BA" w:rsidRDefault="00C7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отказа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согласовании местоположения границ земельного участка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Приложение 2</w:t>
            </w:r>
          </w:p>
        </w:tc>
        <w:tc>
          <w:tcPr>
            <w:tcW w:w="1417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 Почтовая связь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721BA" w:rsidRDefault="009F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</w:tbl>
    <w:p w:rsidR="00C721BA" w:rsidRDefault="00C721BA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sectPr w:rsidR="00C721BA">
          <w:footerReference w:type="even" r:id="rId21"/>
          <w:footerReference w:type="default" r:id="rId22"/>
          <w:footerReference w:type="first" r:id="rId23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C721BA" w:rsidRDefault="009F3626">
      <w:pPr>
        <w:pageBreakBefore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7. «Технологические процессы предоставления «подуслуги»</w:t>
      </w: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5812"/>
        <w:gridCol w:w="1560"/>
        <w:gridCol w:w="2126"/>
        <w:gridCol w:w="1980"/>
        <w:gridCol w:w="1705"/>
      </w:tblGrid>
      <w:tr w:rsidR="00C721BA">
        <w:tc>
          <w:tcPr>
            <w:tcW w:w="70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4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81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70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C721BA">
        <w:tc>
          <w:tcPr>
            <w:tcW w:w="70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C721BA">
        <w:trPr>
          <w:trHeight w:val="378"/>
        </w:trPr>
        <w:tc>
          <w:tcPr>
            <w:tcW w:w="15876" w:type="dxa"/>
            <w:gridSpan w:val="7"/>
            <w:shd w:val="clear" w:color="auto" w:fill="auto"/>
            <w:vAlign w:val="center"/>
          </w:tcPr>
          <w:p w:rsidR="00C721BA" w:rsidRDefault="009F3626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Согласование местоположения границ земельных участков, образованных из земель или земельных участков,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 находящихся в муниципальной собственности или государственная собственность на которые не разграничена,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или смежных с ними</w:t>
            </w:r>
          </w:p>
        </w:tc>
      </w:tr>
      <w:tr w:rsidR="00C721BA">
        <w:trPr>
          <w:trHeight w:val="378"/>
        </w:trPr>
        <w:tc>
          <w:tcPr>
            <w:tcW w:w="15876" w:type="dxa"/>
            <w:gridSpan w:val="7"/>
            <w:shd w:val="clear" w:color="auto" w:fill="auto"/>
            <w:vAlign w:val="center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муниципальной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C721BA">
        <w:tc>
          <w:tcPr>
            <w:tcW w:w="70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984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81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721BA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1.1.2.1.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C721BA" w:rsidRDefault="009F36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C721BA" w:rsidRDefault="009F36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C721BA" w:rsidRDefault="009F36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C721BA" w:rsidRDefault="009F36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C721BA" w:rsidRDefault="009F36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В случае если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C721BA" w:rsidRDefault="00C721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721BA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1.1.2.2. При обращении через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ЕПГУ и (или)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РПГУ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ootnoteReference w:customMarkFollows="1" w:id="5"/>
              <w:t>*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РПГУ уведомление об отказе в предоставлении услуги с указанием причин отказа.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pStyle w:val="Style4"/>
              <w:widowControl/>
              <w:shd w:val="clear" w:color="auto" w:fill="FFFFFF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  <w:p w:rsidR="00C721BA" w:rsidRDefault="00C721B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C721BA" w:rsidRDefault="009F362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721BA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721BA">
        <w:tc>
          <w:tcPr>
            <w:tcW w:w="709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1.1.3.1. При личном обращении в орган, предоставляющий услугу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721BA">
        <w:tc>
          <w:tcPr>
            <w:tcW w:w="70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1. Специалист МФЦ осуществляет копирование </w:t>
            </w:r>
            <w:hyperlink r:id="rId24" w:tooltip="consultantplus://offline/ref=C968C98EF2F377A5C8CE36A620A2C20BD6638F931F88C3F78D9112A71968D7F690CF8146445D7420XEk0I" w:history="1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ов.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Распечатывает электронные образы (скан-копии) документов, представленных заявителем.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>
              <w:rPr>
                <w:rStyle w:val="af2"/>
                <w:rFonts w:ascii="Times New Roman" w:eastAsia="Calibri" w:hAnsi="Times New Roman" w:cs="Times New Roman"/>
                <w:bCs/>
                <w:sz w:val="20"/>
                <w:szCs w:val="20"/>
              </w:rPr>
              <w:footnoteReference w:id="6"/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721BA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1.1.4.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1.1.4.1. При личном обращении в орган, предоставляющий услугу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Форма заявления (Приложение 1)</w:t>
            </w:r>
          </w:p>
        </w:tc>
      </w:tr>
      <w:tr w:rsidR="00C721BA">
        <w:tc>
          <w:tcPr>
            <w:tcW w:w="70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1.1.4.2. При личном обращении в МФЦ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C721BA" w:rsidRDefault="009F3626" w:rsidP="003F6C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</w:t>
            </w:r>
            <w:r w:rsidR="003F6C0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ИС МФЦ, распечатывает </w:t>
            </w:r>
            <w:r w:rsidR="00E04B66" w:rsidRPr="00E04B6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 отдает для проверки и подписания заявителем (его представителем).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721BA" w:rsidRDefault="003F6C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="009F3626">
              <w:rPr>
                <w:rFonts w:ascii="Times New Roman" w:eastAsia="Calibri" w:hAnsi="Times New Roman" w:cs="Times New Roman"/>
                <w:sz w:val="20"/>
                <w:szCs w:val="20"/>
              </w:rPr>
              <w:t>ИС МФЦ;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Форма заявления (Приложение 1)</w:t>
            </w:r>
          </w:p>
        </w:tc>
      </w:tr>
      <w:tr w:rsidR="00C721BA">
        <w:tc>
          <w:tcPr>
            <w:tcW w:w="709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1.1.5.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812" w:type="dxa"/>
            <w:shd w:val="clear" w:color="auto" w:fill="auto"/>
          </w:tcPr>
          <w:p w:rsidR="00C721BA" w:rsidRDefault="009F36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1.1.5.1.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C721BA" w:rsidRDefault="009F3626" w:rsidP="003F6C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Специалист МФЦ регистрирует заявление в </w:t>
            </w:r>
            <w:r w:rsidR="003F6C0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ИС МФЦ с присвоением регистрационного номера дела и указывает дату регистрации</w:t>
            </w: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721BA" w:rsidRDefault="003F6C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="009F3626">
              <w:rPr>
                <w:rFonts w:ascii="Times New Roman" w:eastAsia="Calibri" w:hAnsi="Times New Roman" w:cs="Times New Roman"/>
                <w:sz w:val="20"/>
                <w:szCs w:val="20"/>
              </w:rPr>
              <w:t>ИС МФЦ;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721BA">
        <w:tc>
          <w:tcPr>
            <w:tcW w:w="70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1.1.5.2.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705" w:type="dxa"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C721BA">
        <w:tc>
          <w:tcPr>
            <w:tcW w:w="70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1.1.5.3. При обращении через ЕПГУ и (или) РПГУ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footnoteReference w:customMarkFollows="1" w:id="7"/>
              <w:t>*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pStyle w:val="Style4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721BA">
        <w:tc>
          <w:tcPr>
            <w:tcW w:w="709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81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1.1.6.1.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575416" w:rsidRPr="00575416" w:rsidRDefault="00575416" w:rsidP="005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541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ГИС МФЦ.</w:t>
            </w:r>
          </w:p>
          <w:p w:rsidR="00575416" w:rsidRPr="00575416" w:rsidRDefault="00575416" w:rsidP="005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541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575416" w:rsidRPr="00575416" w:rsidRDefault="00575416" w:rsidP="005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541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документов.</w:t>
            </w:r>
          </w:p>
          <w:p w:rsidR="00575416" w:rsidRPr="00575416" w:rsidRDefault="00575416" w:rsidP="005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541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</w:t>
            </w:r>
            <w:bookmarkStart w:id="1" w:name="_GoBack"/>
            <w:bookmarkEnd w:id="1"/>
            <w:r w:rsidRPr="0057541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ов.</w:t>
            </w:r>
          </w:p>
          <w:p w:rsidR="00575416" w:rsidRPr="00575416" w:rsidRDefault="00575416" w:rsidP="005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541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:rsidR="003F6C07" w:rsidRDefault="00575416" w:rsidP="00575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541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721BA" w:rsidRDefault="003F6C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="009F3626">
              <w:rPr>
                <w:rFonts w:ascii="Times New Roman" w:eastAsia="Calibri" w:hAnsi="Times New Roman" w:cs="Times New Roman"/>
                <w:sz w:val="20"/>
                <w:szCs w:val="20"/>
              </w:rPr>
              <w:t>ИС МФЦ;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721BA">
        <w:tc>
          <w:tcPr>
            <w:tcW w:w="70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1.1.6.2.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721BA">
        <w:tc>
          <w:tcPr>
            <w:tcW w:w="70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1.1.6.3. 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ootnoteReference w:customMarkFollows="1" w:id="8"/>
              <w:t>*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721BA">
        <w:tc>
          <w:tcPr>
            <w:tcW w:w="709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1.1.7.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2.1.7.1. При отсутствии электронного взаимодействия между МФЦ и органом, предоставляющим услугу: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обращения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C721BA">
        <w:tc>
          <w:tcPr>
            <w:tcW w:w="70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2.1.7.2. При наличии электронного взаимодействия между МФЦ и органом, предоставляющим услугу: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2.1.7.2.1.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В электронном виде: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721BA">
        <w:tc>
          <w:tcPr>
            <w:tcW w:w="70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2.1.7.2.2.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бумажном носителе</w:t>
            </w:r>
            <w:r>
              <w:rPr>
                <w:rStyle w:val="af2"/>
                <w:rFonts w:ascii="Times New Roman" w:hAnsi="Times New Roman"/>
                <w:b/>
                <w:sz w:val="20"/>
                <w:szCs w:val="20"/>
              </w:rPr>
              <w:footnoteReference w:id="9"/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721BA">
        <w:tc>
          <w:tcPr>
            <w:tcW w:w="70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pStyle w:val="Style4"/>
              <w:widowControl/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2.1.7.3. При обращении через РПГУ.</w:t>
            </w:r>
          </w:p>
          <w:p w:rsidR="00C721BA" w:rsidRDefault="009F3626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услуги.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721BA">
        <w:tc>
          <w:tcPr>
            <w:tcW w:w="70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1.1.8.</w:t>
            </w:r>
          </w:p>
        </w:tc>
        <w:tc>
          <w:tcPr>
            <w:tcW w:w="1984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C721BA" w:rsidRDefault="00C721BA">
            <w:pPr>
              <w:pStyle w:val="Style4"/>
              <w:widowControl/>
              <w:shd w:val="clear" w:color="auto" w:fill="FFFFFF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721BA">
        <w:tc>
          <w:tcPr>
            <w:tcW w:w="15876" w:type="dxa"/>
            <w:gridSpan w:val="7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1.2. Формирование и направление межведомственных запросов</w:t>
            </w:r>
          </w:p>
        </w:tc>
      </w:tr>
      <w:tr w:rsidR="00C721BA">
        <w:tc>
          <w:tcPr>
            <w:tcW w:w="70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2.2.1.</w:t>
            </w:r>
          </w:p>
        </w:tc>
        <w:tc>
          <w:tcPr>
            <w:tcW w:w="1984" w:type="dxa"/>
          </w:tcPr>
          <w:p w:rsidR="00C721BA" w:rsidRDefault="009F36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и направление межведомственных запросов</w:t>
            </w:r>
          </w:p>
        </w:tc>
        <w:tc>
          <w:tcPr>
            <w:tcW w:w="5812" w:type="dxa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60" w:type="dxa"/>
          </w:tcPr>
          <w:p w:rsidR="00C721BA" w:rsidRDefault="009F3626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срок</w:t>
            </w:r>
          </w:p>
          <w:p w:rsidR="00C721BA" w:rsidRDefault="009F3626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3 - 5</w:t>
            </w:r>
          </w:p>
          <w:p w:rsidR="00C721BA" w:rsidRDefault="009F3626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рабочих дней</w:t>
            </w:r>
          </w:p>
          <w:p w:rsidR="00C721BA" w:rsidRDefault="00C721BA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  <w:p w:rsidR="00C721BA" w:rsidRDefault="00C72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C721BA" w:rsidRDefault="009F3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C721BA" w:rsidRDefault="009F3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705" w:type="dxa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721BA">
        <w:tc>
          <w:tcPr>
            <w:tcW w:w="15876" w:type="dxa"/>
            <w:gridSpan w:val="7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1.3. Проверка права заявителя на предоставление муниципальной услуги,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C721BA">
        <w:tc>
          <w:tcPr>
            <w:tcW w:w="70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1984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1. Проверяет заявление и представленные документы на соответствие установленным требованиям.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установления отсутствия оснований для отказа в предоставлении муниципальной услуги переходит к процедуре 1.3.2.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установления наличия оснований для отказа в предоставлении муниципальной услуги переходит к процедуре 1.3.3.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7 календарных дней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момента поступления заявления о предоставлении услуги и документов,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подлежащих представлению заявителем в орган)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721BA">
        <w:tc>
          <w:tcPr>
            <w:tcW w:w="70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1984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При установлении отсутствия оснований для отказа в предоставлении муниципальной услуги, специалист органа, предоставляющего услугу передает в порядке делопроизводства лицу, уполномоченному на согласование местоположения границ земельного участка (процедура 1.3.4).</w:t>
            </w:r>
          </w:p>
        </w:tc>
        <w:tc>
          <w:tcPr>
            <w:tcW w:w="1560" w:type="dxa"/>
            <w:vMerge/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721BA">
        <w:tc>
          <w:tcPr>
            <w:tcW w:w="70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1984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отказа в согласовании местоположения границ земельного участка.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1.3.5).</w:t>
            </w:r>
          </w:p>
        </w:tc>
        <w:tc>
          <w:tcPr>
            <w:tcW w:w="1560" w:type="dxa"/>
            <w:vMerge/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721BA">
        <w:tc>
          <w:tcPr>
            <w:tcW w:w="70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1.3.4.</w:t>
            </w:r>
          </w:p>
        </w:tc>
        <w:tc>
          <w:tcPr>
            <w:tcW w:w="1984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Лицо,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уполномоченное на согласование местоположения границы земельного участка подписывает акт согласования местоположения границ земельного с проставлением печати на акте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согласования местоположения границы земельного участка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подписывает отказ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согласовании местоположения границы земельного участка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Направляет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 согласования местоположения границ земельного или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отказ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согласовании местоположения границы земельного участка специалисту, ответственному за направление документов заявителю.</w:t>
            </w:r>
          </w:p>
        </w:tc>
        <w:tc>
          <w:tcPr>
            <w:tcW w:w="1560" w:type="dxa"/>
            <w:vMerge/>
            <w:shd w:val="clear" w:color="auto" w:fill="auto"/>
          </w:tcPr>
          <w:p w:rsidR="00C721BA" w:rsidRDefault="00C721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Должностное лицо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721BA">
        <w:tc>
          <w:tcPr>
            <w:tcW w:w="70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1.3.5.</w:t>
            </w:r>
          </w:p>
        </w:tc>
        <w:tc>
          <w:tcPr>
            <w:tcW w:w="1984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уведомления заявителю (при обращении через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РПГУ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581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 направляет уведомление через личный кабинет на РПГУ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footnoteReference w:customMarkFollows="1" w:id="10"/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-</w:t>
            </w:r>
          </w:p>
        </w:tc>
      </w:tr>
      <w:tr w:rsidR="00C721BA">
        <w:tc>
          <w:tcPr>
            <w:tcW w:w="15876" w:type="dxa"/>
            <w:gridSpan w:val="7"/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1.4. Направление заявителю результата предоставления муниципальной услуги</w:t>
            </w:r>
          </w:p>
        </w:tc>
      </w:tr>
      <w:tr w:rsidR="00C721BA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81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1.4.1.1.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721BA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1.4.1.2.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МФЦ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721BA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>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подписанного электронной подписью</w:t>
            </w:r>
            <w:r>
              <w:rPr>
                <w:rStyle w:val="af2"/>
                <w:rFonts w:ascii="Times New Roman" w:hAnsi="Times New Roman"/>
                <w:sz w:val="18"/>
                <w:szCs w:val="18"/>
              </w:rPr>
              <w:footnoteReference w:customMarkFollows="1" w:id="11"/>
              <w:t>*</w:t>
            </w: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к ЕПГУ* и (или)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721BA">
        <w:trPr>
          <w:trHeight w:val="1205"/>
        </w:trPr>
        <w:tc>
          <w:tcPr>
            <w:tcW w:w="70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1.4.2.</w:t>
            </w:r>
          </w:p>
        </w:tc>
        <w:tc>
          <w:tcPr>
            <w:tcW w:w="1984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81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 w:rsidP="003F6C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  <w:r w:rsidR="003F6C07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 МФЦ</w:t>
            </w:r>
          </w:p>
        </w:tc>
        <w:tc>
          <w:tcPr>
            <w:tcW w:w="170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721BA">
        <w:trPr>
          <w:trHeight w:val="1205"/>
        </w:trPr>
        <w:tc>
          <w:tcPr>
            <w:tcW w:w="70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1.4.3.</w:t>
            </w:r>
          </w:p>
        </w:tc>
        <w:tc>
          <w:tcPr>
            <w:tcW w:w="1984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81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 w:rsidP="003F6C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  <w:r w:rsidR="003F6C07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 МФЦ; 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721BA">
        <w:trPr>
          <w:trHeight w:val="345"/>
        </w:trPr>
        <w:tc>
          <w:tcPr>
            <w:tcW w:w="709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1984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812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:rsidR="00C721BA" w:rsidRDefault="00C721BA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C721BA">
          <w:footerReference w:type="even" r:id="rId25"/>
          <w:footerReference w:type="default" r:id="rId26"/>
          <w:footerReference w:type="first" r:id="rId27"/>
          <w:pgSz w:w="16838" w:h="11906" w:orient="landscape"/>
          <w:pgMar w:top="1985" w:right="567" w:bottom="1134" w:left="567" w:header="720" w:footer="709" w:gutter="0"/>
          <w:cols w:space="720"/>
          <w:docGrid w:linePitch="360"/>
        </w:sectPr>
      </w:pPr>
    </w:p>
    <w:p w:rsidR="00C721BA" w:rsidRDefault="00C721BA">
      <w:pPr>
        <w:pageBreakBefore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721BA" w:rsidRDefault="009F36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8. «Особенности предоставления «подуслуги» в электронной форме»</w:t>
      </w:r>
    </w:p>
    <w:p w:rsidR="00C721BA" w:rsidRDefault="00C72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C721BA">
        <w:trPr>
          <w:trHeight w:val="1479"/>
        </w:trPr>
        <w:tc>
          <w:tcPr>
            <w:tcW w:w="1716" w:type="dxa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60" w:type="dxa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footnoteReference w:customMarkFollows="1" w:id="12"/>
              <w:t>**</w:t>
            </w:r>
          </w:p>
        </w:tc>
        <w:tc>
          <w:tcPr>
            <w:tcW w:w="2410" w:type="dxa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C721BA">
        <w:trPr>
          <w:trHeight w:val="70"/>
        </w:trPr>
        <w:tc>
          <w:tcPr>
            <w:tcW w:w="1716" w:type="dxa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C721BA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:rsidR="00C721BA" w:rsidRDefault="009F3626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Согласование местоположения границ земельных участков, образованных из земель или земельных участков,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 находящихся в муниципальной собственности или государственная собственность на которые не разграничена,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или смежных с ними</w:t>
            </w:r>
          </w:p>
        </w:tc>
      </w:tr>
      <w:tr w:rsidR="00C721BA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 Официальный сайт органа, предоставляющего услугу.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 Единый портал государственных и муниципальных услуг (функций)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*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 РПГУ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footnoteReference w:customMarkFollows="1" w:id="13"/>
              <w:t>*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 РПГУ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Через экранную форму на РПГУ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Или: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Или: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C721BA" w:rsidRDefault="00C721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 Личный кабинет на РПГУ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 Официальный сайт органа, предоставляющего услугу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21BA" w:rsidRDefault="009F36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 РПГУ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</w:tbl>
    <w:p w:rsidR="00C721BA" w:rsidRDefault="00C721BA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:rsidR="00C721BA" w:rsidRDefault="00C721BA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C721BA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C721BA" w:rsidRDefault="00C721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1BA" w:rsidRDefault="009F36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C721BA" w:rsidRDefault="009F36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типовой технологической схеме</w:t>
      </w:r>
    </w:p>
    <w:p w:rsidR="00C721BA" w:rsidRDefault="009F36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Согласование местоположения границ земельных участков, образованных из земель или земельных участков,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находящихся в муниципальной собственности или государственная собственность на которые не разграничена,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смежных с ними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»</w:t>
      </w:r>
    </w:p>
    <w:p w:rsidR="00C721BA" w:rsidRDefault="00C721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721BA" w:rsidRDefault="009F3626">
      <w:pPr>
        <w:spacing w:after="0" w:line="240" w:lineRule="auto"/>
        <w:ind w:left="453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C721BA" w:rsidRDefault="00C721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1BA" w:rsidRDefault="009F3626">
      <w:pPr>
        <w:spacing w:after="0" w:line="240" w:lineRule="exact"/>
        <w:ind w:left="397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</w:t>
      </w:r>
    </w:p>
    <w:p w:rsidR="00C721BA" w:rsidRDefault="009F3626">
      <w:pPr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_______________________________________________</w:t>
      </w:r>
    </w:p>
    <w:p w:rsidR="00C721BA" w:rsidRDefault="009F3626">
      <w:pPr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органа, предоставляющего услугу)</w:t>
      </w:r>
    </w:p>
    <w:p w:rsidR="00C721BA" w:rsidRDefault="00C721BA">
      <w:pPr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721BA" w:rsidRDefault="00C721BA">
      <w:pPr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721BA" w:rsidRDefault="009F3626">
      <w:pPr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ЗАЯВЛЕНИЕ</w:t>
      </w:r>
    </w:p>
    <w:p w:rsidR="00C721BA" w:rsidRDefault="00C721BA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721BA" w:rsidRDefault="009F3626">
      <w:pPr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согласовании местоположения границ земельных участков, образованных из земель и земельных участков, находящихся в муниципальной собственности или государственная собственность на которые не разграничена или смежных с ними </w:t>
      </w:r>
    </w:p>
    <w:p w:rsidR="00C721BA" w:rsidRDefault="00C721BA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21BA" w:rsidRDefault="00C721BA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21BA" w:rsidRDefault="009F36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заявителе:</w:t>
      </w:r>
    </w:p>
    <w:p w:rsidR="00C721BA" w:rsidRDefault="009F36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</w:t>
      </w:r>
    </w:p>
    <w:p w:rsidR="00C721BA" w:rsidRDefault="009F36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(полное наименование юридического лица или фамилия, имя, отчество (последнее –при наличии) физического лица)</w:t>
      </w:r>
    </w:p>
    <w:p w:rsidR="00C721BA" w:rsidRDefault="00C721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заявителя юридического лица:</w:t>
      </w: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ОГРН______________________________, ИНН____________________________________,</w:t>
      </w:r>
    </w:p>
    <w:p w:rsidR="00C721BA" w:rsidRDefault="009F36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(за исключением случаев, если заявителем является иностранное юридическое лицо)</w:t>
      </w: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место нахождения заявителя ____________________________________________________.</w:t>
      </w:r>
    </w:p>
    <w:p w:rsidR="00C721BA" w:rsidRDefault="00C721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заявителя физического лица:</w:t>
      </w: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реквизиты документа, удостоверяющего личность заявителя: _________________________</w:t>
      </w: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серия, номер __________________________ дата выдачи ____________________________,</w:t>
      </w: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выдан________________________________________________________________________,</w:t>
      </w: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место жительства______________________________________________________________.</w:t>
      </w:r>
    </w:p>
    <w:p w:rsidR="00C721BA" w:rsidRDefault="00C721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Фамилия, имя, отчество (последнее – при наличии) представителя заявителя:</w:t>
      </w: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_____________________________________________________________________________,</w:t>
      </w: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Реквизиты документа, удостоверяющего личность представителя заявителя: серия, номер ______________________________     дата выдачи __________________________________,</w:t>
      </w: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выдан_____________________________________________________________.</w:t>
      </w: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Реквизиты документа, удостоверяющего полномочия представителя заявителя: _____________________________________________________________________________.</w:t>
      </w: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Почтовый адрес заявителя (представителя заявителя): _______________________________</w:t>
      </w: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_____________________________________________________________________________,</w:t>
      </w: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Адрес электронной почты заявителя (представителя заявителя): ______________________.</w:t>
      </w: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Контактный телефон заявителя (представителя заявителя):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__________________________.</w:t>
      </w:r>
    </w:p>
    <w:p w:rsidR="00C721BA" w:rsidRDefault="00C721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Прошу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согласовать местоположение границ земельного участка, расположенного по адресу: ______________________________________________________________________</w:t>
      </w: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_____________________________________________________________________________,</w:t>
      </w:r>
    </w:p>
    <w:p w:rsidR="00C721BA" w:rsidRDefault="009F36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кадастровый номер земельного участка: __________________________________________.</w:t>
      </w:r>
    </w:p>
    <w:p w:rsidR="00C721BA" w:rsidRDefault="00C721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21BA" w:rsidRDefault="00C721B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21BA" w:rsidRDefault="009F36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 уведомления заявителя (представителя) о результате предоставления услуги (отметить «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»):</w:t>
      </w:r>
    </w:p>
    <w:p w:rsidR="00C721BA" w:rsidRDefault="00C721B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3118"/>
        <w:gridCol w:w="3696"/>
      </w:tblGrid>
      <w:tr w:rsidR="00C721BA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BA" w:rsidRDefault="00C721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696" w:type="dxa"/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</w:t>
            </w:r>
          </w:p>
        </w:tc>
      </w:tr>
      <w:tr w:rsidR="00C721BA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BA" w:rsidRDefault="00C721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696" w:type="dxa"/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</w:t>
            </w:r>
          </w:p>
        </w:tc>
      </w:tr>
      <w:tr w:rsidR="00C721BA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BA" w:rsidRDefault="00C721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Номер телефона</w:t>
            </w:r>
          </w:p>
        </w:tc>
        <w:tc>
          <w:tcPr>
            <w:tcW w:w="3696" w:type="dxa"/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</w:t>
            </w:r>
          </w:p>
        </w:tc>
      </w:tr>
    </w:tbl>
    <w:p w:rsidR="00C721BA" w:rsidRDefault="00C721B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21BA" w:rsidRDefault="009F36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 предоставления услуги прошу выдать следующим способом (отметить «V»):</w:t>
      </w:r>
    </w:p>
    <w:p w:rsidR="00C721BA" w:rsidRDefault="00C721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ffe"/>
        <w:tblW w:w="991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681"/>
        <w:gridCol w:w="283"/>
        <w:gridCol w:w="5954"/>
      </w:tblGrid>
      <w:tr w:rsidR="00C721BA">
        <w:tc>
          <w:tcPr>
            <w:tcW w:w="3681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случае обращения за предоставлением услуги в орган, предоставляющий услугу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BA" w:rsidRDefault="00C721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1) на бумажном носителе в органе, предоставляющем </w:t>
            </w:r>
          </w:p>
        </w:tc>
      </w:tr>
      <w:tr w:rsidR="00C721BA">
        <w:tc>
          <w:tcPr>
            <w:tcW w:w="3681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C721BA" w:rsidRDefault="00C721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C721BA" w:rsidRDefault="00C721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услугу</w:t>
            </w:r>
          </w:p>
        </w:tc>
      </w:tr>
      <w:tr w:rsidR="00C721BA">
        <w:trPr>
          <w:trHeight w:val="289"/>
        </w:trPr>
        <w:tc>
          <w:tcPr>
            <w:tcW w:w="3681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BA" w:rsidRDefault="00C721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2) в форме электронного документа по адресу </w:t>
            </w:r>
          </w:p>
        </w:tc>
      </w:tr>
      <w:tr w:rsidR="00C721BA">
        <w:trPr>
          <w:trHeight w:val="280"/>
        </w:trPr>
        <w:tc>
          <w:tcPr>
            <w:tcW w:w="3681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C721BA" w:rsidRDefault="00C721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C721BA" w:rsidRDefault="00C721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электронной почты: _____________________________</w:t>
            </w:r>
          </w:p>
        </w:tc>
      </w:tr>
      <w:tr w:rsidR="00C721BA">
        <w:tc>
          <w:tcPr>
            <w:tcW w:w="3681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BA" w:rsidRDefault="00C721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3) почтой по адресу: _____________________________</w:t>
            </w:r>
          </w:p>
        </w:tc>
      </w:tr>
      <w:tr w:rsidR="00C721BA">
        <w:trPr>
          <w:trHeight w:val="120"/>
        </w:trPr>
        <w:tc>
          <w:tcPr>
            <w:tcW w:w="368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C721BA" w:rsidRDefault="00C721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C721BA" w:rsidRDefault="00C721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721BA" w:rsidRDefault="00C721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21BA">
        <w:tc>
          <w:tcPr>
            <w:tcW w:w="3681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случае обращения за предоставлением услуги в многофункциональный центр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BA" w:rsidRDefault="00C721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1) на бумажном носителе в многофункциональном </w:t>
            </w:r>
          </w:p>
        </w:tc>
      </w:tr>
      <w:tr w:rsidR="00C721BA">
        <w:tc>
          <w:tcPr>
            <w:tcW w:w="3681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C721BA" w:rsidRDefault="00C721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C721BA" w:rsidRDefault="00C721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центре</w:t>
            </w:r>
          </w:p>
        </w:tc>
      </w:tr>
      <w:tr w:rsidR="00C721BA">
        <w:tc>
          <w:tcPr>
            <w:tcW w:w="3681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BA" w:rsidRDefault="00C721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2) в форме электронного документа по адресу </w:t>
            </w:r>
          </w:p>
        </w:tc>
      </w:tr>
      <w:tr w:rsidR="00C721BA">
        <w:tc>
          <w:tcPr>
            <w:tcW w:w="368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C721BA" w:rsidRDefault="00C721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C721BA" w:rsidRDefault="00C721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электронной почты: _____________________</w:t>
            </w:r>
          </w:p>
        </w:tc>
      </w:tr>
      <w:tr w:rsidR="00C721BA">
        <w:tc>
          <w:tcPr>
            <w:tcW w:w="3681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случае обращения за предоставлением услуги в электронной форме посредством Единого портала государственных и муниципальных услуг (функций), Портала государственных и муниципальных услуг Ставропольского края </w:t>
            </w:r>
          </w:p>
          <w:p w:rsidR="00C721BA" w:rsidRDefault="00C721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BA" w:rsidRDefault="00C721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1) в форме электронного документа в личный кабинет </w:t>
            </w:r>
          </w:p>
        </w:tc>
      </w:tr>
      <w:tr w:rsidR="00C721BA">
        <w:tc>
          <w:tcPr>
            <w:tcW w:w="3681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C721BA" w:rsidRDefault="00C721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C721BA" w:rsidRDefault="00C721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Едином портале государственных и муниципальных услуг (функций), Портале государственных и муниципальных услуг Ставропольского края</w:t>
            </w:r>
          </w:p>
        </w:tc>
      </w:tr>
      <w:tr w:rsidR="00C721BA">
        <w:trPr>
          <w:trHeight w:val="270"/>
        </w:trPr>
        <w:tc>
          <w:tcPr>
            <w:tcW w:w="3681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C721BA" w:rsidRDefault="00C721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BA" w:rsidRDefault="00C721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2) в виде документа на бумажном носителе, </w:t>
            </w:r>
          </w:p>
        </w:tc>
      </w:tr>
      <w:tr w:rsidR="00C721BA">
        <w:tc>
          <w:tcPr>
            <w:tcW w:w="3681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C721BA" w:rsidRDefault="00C721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721BA" w:rsidRDefault="00C721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подтверждающего содержание электронного документа, в многофункциональном центре:</w:t>
            </w:r>
          </w:p>
          <w:p w:rsidR="00C721BA" w:rsidRDefault="009F36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(указать наименование и адрес многофункционального центра)</w:t>
            </w:r>
          </w:p>
        </w:tc>
      </w:tr>
    </w:tbl>
    <w:p w:rsidR="00C721BA" w:rsidRDefault="00C721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21BA" w:rsidRDefault="00C721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21BA" w:rsidRDefault="009F36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    ____________________________________    ________________</w:t>
      </w:r>
    </w:p>
    <w:p w:rsidR="00C721BA" w:rsidRDefault="009F36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(подпись)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(расшифровка подписи)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(дата)</w:t>
      </w:r>
    </w:p>
    <w:p w:rsidR="00C721BA" w:rsidRDefault="00C721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721BA" w:rsidRDefault="00C721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721BA" w:rsidRDefault="00C721BA">
      <w:pPr>
        <w:rPr>
          <w:rFonts w:ascii="Courier New" w:hAnsi="Courier New" w:cs="Courier New"/>
          <w:b/>
          <w:bCs/>
          <w:sz w:val="20"/>
          <w:szCs w:val="20"/>
          <w:lang w:eastAsia="zh-CN"/>
        </w:rPr>
      </w:pPr>
    </w:p>
    <w:p w:rsidR="00C721BA" w:rsidRDefault="009F362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C721BA" w:rsidRDefault="009F36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C721BA" w:rsidRDefault="009F36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типовой технологической схеме</w:t>
      </w:r>
    </w:p>
    <w:p w:rsidR="00C721BA" w:rsidRDefault="009F36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Согласование местоположения границ земельных участков, образованных из земель или земельных участков,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находящихся в муниципальной собственности или государственная собственность на которые не разграничена,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смежных с ними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»</w:t>
      </w:r>
    </w:p>
    <w:p w:rsidR="00C721BA" w:rsidRDefault="00C721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1BA" w:rsidRDefault="00C721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1BA" w:rsidRDefault="009F3626">
      <w:pPr>
        <w:spacing w:after="0" w:line="240" w:lineRule="auto"/>
        <w:ind w:firstLine="4536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C721BA" w:rsidRDefault="00C721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C721BA" w:rsidRDefault="00C721B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721BA" w:rsidRDefault="009F3626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Бланк органа, предоставляющего услугу</w:t>
      </w:r>
      <w:r>
        <w:rPr>
          <w:rFonts w:ascii="Courier New" w:hAnsi="Courier New" w:cs="Courier New"/>
          <w:sz w:val="20"/>
          <w:szCs w:val="20"/>
        </w:rPr>
        <w:t xml:space="preserve">            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 xml:space="preserve"> __________________________</w:t>
      </w:r>
    </w:p>
    <w:p w:rsidR="00C721BA" w:rsidRDefault="009F3626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(</w:t>
      </w:r>
      <w:r>
        <w:rPr>
          <w:rFonts w:ascii="Times New Roman" w:hAnsi="Times New Roman" w:cs="Times New Roman"/>
          <w:sz w:val="20"/>
          <w:szCs w:val="20"/>
        </w:rPr>
        <w:t>наименование юридического</w:t>
      </w:r>
    </w:p>
    <w:p w:rsidR="00C721BA" w:rsidRDefault="009F3626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лица или Ф.И.О.) </w:t>
      </w:r>
    </w:p>
    <w:p w:rsidR="00C721BA" w:rsidRDefault="009F3626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</w:t>
      </w:r>
    </w:p>
    <w:p w:rsidR="00C721BA" w:rsidRDefault="00C721BA">
      <w:pPr>
        <w:spacing w:after="0" w:line="240" w:lineRule="auto"/>
        <w:ind w:left="432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721BA" w:rsidRDefault="009F3626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</w:t>
      </w:r>
      <w:r>
        <w:rPr>
          <w:rFonts w:ascii="Courier New" w:hAnsi="Courier New" w:cs="Courier New"/>
          <w:sz w:val="20"/>
          <w:szCs w:val="20"/>
          <w:lang w:val="en-US"/>
        </w:rPr>
        <w:t>__________________________</w:t>
      </w:r>
    </w:p>
    <w:p w:rsidR="00C721BA" w:rsidRDefault="009F3626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(адрес</w:t>
      </w:r>
      <w:r>
        <w:rPr>
          <w:rFonts w:ascii="Courier New" w:hAnsi="Courier New" w:cs="Courier New"/>
          <w:sz w:val="20"/>
          <w:szCs w:val="20"/>
        </w:rPr>
        <w:t>)</w:t>
      </w:r>
    </w:p>
    <w:p w:rsidR="00C721BA" w:rsidRDefault="009F3626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__________________________</w:t>
      </w:r>
    </w:p>
    <w:p w:rsidR="00C721BA" w:rsidRDefault="00C721B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721BA" w:rsidRDefault="009F3626">
      <w:pPr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</w:t>
      </w:r>
    </w:p>
    <w:p w:rsidR="00C721BA" w:rsidRDefault="009F3626">
      <w:pPr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огласовании местоположения границ земельных участков</w:t>
      </w:r>
    </w:p>
    <w:p w:rsidR="00C721BA" w:rsidRDefault="00C721BA">
      <w:pPr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721BA" w:rsidRDefault="00C721BA">
      <w:pPr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721BA" w:rsidRDefault="009F3626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Рассмотрев Ваше обращение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огласовании местоположения границ </w:t>
      </w:r>
      <w:r>
        <w:rPr>
          <w:rFonts w:ascii="Times New Roman" w:hAnsi="Times New Roman" w:cs="Times New Roman"/>
          <w:sz w:val="24"/>
          <w:szCs w:val="24"/>
        </w:rPr>
        <w:t>земельного участка,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расположенного по адресу: _____________________________________________________________________________</w:t>
      </w:r>
    </w:p>
    <w:p w:rsidR="00C721BA" w:rsidRDefault="009F3626">
      <w:pPr>
        <w:numPr>
          <w:ilvl w:val="0"/>
          <w:numId w:val="1"/>
        </w:numPr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сообщаем, что в согласовании местоположения границ земельного  участка, расположенного по адресу: _____________________________________________________,</w:t>
      </w:r>
    </w:p>
    <w:p w:rsidR="00C721BA" w:rsidRDefault="009F3626">
      <w:pPr>
        <w:numPr>
          <w:ilvl w:val="0"/>
          <w:numId w:val="1"/>
        </w:numPr>
        <w:spacing w:after="0" w:line="240" w:lineRule="auto"/>
        <w:ind w:left="0"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отказано по следующим основаниям _____________________________________________</w:t>
      </w:r>
    </w:p>
    <w:p w:rsidR="00C721BA" w:rsidRDefault="009F3626">
      <w:pPr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(указывается причина отказа)</w:t>
      </w:r>
    </w:p>
    <w:p w:rsidR="00C721BA" w:rsidRDefault="00C721BA">
      <w:pPr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C721BA" w:rsidRDefault="00C721BA">
      <w:pPr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C721BA" w:rsidRDefault="009F3626">
      <w:pPr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/____________________/</w:t>
      </w:r>
    </w:p>
    <w:p w:rsidR="00C721BA" w:rsidRDefault="009F3626">
      <w:pPr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(должность)  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(подпись)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(расшифровка подписи)</w:t>
      </w:r>
    </w:p>
    <w:p w:rsidR="00C721BA" w:rsidRDefault="00C721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1BA" w:rsidRDefault="00C721BA"/>
    <w:p w:rsidR="00C721BA" w:rsidRDefault="00C721BA"/>
    <w:sectPr w:rsidR="00C721BA">
      <w:footerReference w:type="even" r:id="rId28"/>
      <w:footerReference w:type="default" r:id="rId29"/>
      <w:footerReference w:type="first" r:id="rId30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F89" w:rsidRDefault="002D3F89">
      <w:pPr>
        <w:spacing w:after="0" w:line="240" w:lineRule="auto"/>
      </w:pPr>
      <w:r>
        <w:separator/>
      </w:r>
    </w:p>
  </w:endnote>
  <w:endnote w:type="continuationSeparator" w:id="0">
    <w:p w:rsidR="002D3F89" w:rsidRDefault="002D3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BA" w:rsidRDefault="00C721BA">
    <w:pPr>
      <w:pStyle w:val="afa"/>
      <w:jc w:val="center"/>
    </w:pPr>
  </w:p>
  <w:p w:rsidR="00C721BA" w:rsidRDefault="009F3626">
    <w:pPr>
      <w:pStyle w:val="afa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C721BA" w:rsidRDefault="00C721BA">
    <w:pPr>
      <w:pStyle w:val="af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BA" w:rsidRDefault="00C721BA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BA" w:rsidRDefault="00C721B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BA" w:rsidRDefault="00C721BA">
    <w:pPr>
      <w:pStyle w:val="afa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BA" w:rsidRDefault="00C721BA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BA" w:rsidRDefault="00C721BA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BA" w:rsidRDefault="00C721BA">
    <w:pPr>
      <w:pStyle w:val="afa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BA" w:rsidRDefault="00C721B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BA" w:rsidRDefault="00C721B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BA" w:rsidRDefault="00C721BA">
    <w:pPr>
      <w:pStyle w:val="af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BA" w:rsidRDefault="00C721BA">
    <w:pPr>
      <w:pStyle w:val="af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BA" w:rsidRDefault="00C721B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BA" w:rsidRDefault="00C721BA">
    <w:pPr>
      <w:pStyle w:val="af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BA" w:rsidRDefault="00C721B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BA" w:rsidRDefault="00C721B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BA" w:rsidRDefault="00C721BA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F89" w:rsidRDefault="002D3F89">
      <w:pPr>
        <w:spacing w:after="0" w:line="240" w:lineRule="auto"/>
      </w:pPr>
      <w:r>
        <w:separator/>
      </w:r>
    </w:p>
  </w:footnote>
  <w:footnote w:type="continuationSeparator" w:id="0">
    <w:p w:rsidR="002D3F89" w:rsidRDefault="002D3F89">
      <w:pPr>
        <w:spacing w:after="0" w:line="240" w:lineRule="auto"/>
      </w:pPr>
      <w:r>
        <w:continuationSeparator/>
      </w:r>
    </w:p>
  </w:footnote>
  <w:footnote w:id="1">
    <w:p w:rsidR="00C721BA" w:rsidRDefault="009F3626">
      <w:pPr>
        <w:pStyle w:val="aff3"/>
      </w:pPr>
      <w:r>
        <w:rPr>
          <w:rStyle w:val="af2"/>
        </w:rPr>
        <w:t>*</w:t>
      </w:r>
      <w:r>
        <w:t xml:space="preserve"> </w:t>
      </w:r>
      <w:r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C721BA" w:rsidRDefault="00C721BA"/>
    <w:p w:rsidR="00C721BA" w:rsidRDefault="00C721BA">
      <w:pPr>
        <w:pStyle w:val="aff3"/>
      </w:pPr>
    </w:p>
  </w:footnote>
  <w:footnote w:id="3">
    <w:p w:rsidR="00C721BA" w:rsidRDefault="009F3626">
      <w:pPr>
        <w:pStyle w:val="aff3"/>
      </w:pPr>
      <w:r>
        <w:rPr>
          <w:rStyle w:val="af2"/>
        </w:rPr>
        <w:t>*</w:t>
      </w:r>
      <w:r>
        <w:t xml:space="preserve"> </w:t>
      </w:r>
      <w:r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C721BA" w:rsidRDefault="009F3626">
      <w:pPr>
        <w:pStyle w:val="aff3"/>
      </w:pPr>
      <w:r w:rsidRPr="009F3626">
        <w:rPr>
          <w:rStyle w:val="af2"/>
          <w:highlight w:val="green"/>
        </w:rPr>
        <w:footnoteRef/>
      </w:r>
      <w:r w:rsidRPr="009F3626">
        <w:rPr>
          <w:highlight w:val="green"/>
        </w:rPr>
        <w:t xml:space="preserve"> </w:t>
      </w:r>
      <w:r w:rsidRPr="009F3626">
        <w:rPr>
          <w:rFonts w:ascii="Times New Roman" w:hAnsi="Times New Roman"/>
          <w:highlight w:val="green"/>
        </w:rPr>
        <w:t>При наличии технической возможности</w:t>
      </w:r>
    </w:p>
  </w:footnote>
  <w:footnote w:id="5">
    <w:p w:rsidR="00C721BA" w:rsidRDefault="009F3626">
      <w:pPr>
        <w:pStyle w:val="aff3"/>
        <w:rPr>
          <w:rFonts w:ascii="Times New Roman" w:hAnsi="Times New Roman"/>
        </w:rPr>
      </w:pPr>
      <w:r>
        <w:rPr>
          <w:rStyle w:val="af2"/>
        </w:rPr>
        <w:t>*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6">
    <w:p w:rsidR="00C721BA" w:rsidRDefault="009F3626">
      <w:pPr>
        <w:pStyle w:val="aff3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настоящей технологической схемы</w:t>
      </w:r>
    </w:p>
    <w:p w:rsidR="00C721BA" w:rsidRDefault="00C721BA">
      <w:pPr>
        <w:pStyle w:val="aff3"/>
      </w:pPr>
    </w:p>
  </w:footnote>
  <w:footnote w:id="7">
    <w:p w:rsidR="00C721BA" w:rsidRDefault="009F3626">
      <w:pPr>
        <w:pStyle w:val="aff3"/>
        <w:rPr>
          <w:rFonts w:ascii="Times New Roman" w:hAnsi="Times New Roman"/>
          <w:sz w:val="18"/>
          <w:szCs w:val="18"/>
        </w:rPr>
      </w:pPr>
      <w:r>
        <w:rPr>
          <w:rStyle w:val="af2"/>
        </w:rPr>
        <w:t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8">
    <w:p w:rsidR="00C721BA" w:rsidRDefault="009F3626">
      <w:pPr>
        <w:pStyle w:val="aff3"/>
        <w:rPr>
          <w:rFonts w:ascii="Times New Roman" w:hAnsi="Times New Roman"/>
          <w:sz w:val="18"/>
          <w:szCs w:val="18"/>
        </w:rPr>
      </w:pPr>
      <w:r>
        <w:rPr>
          <w:rStyle w:val="af2"/>
        </w:rPr>
        <w:t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9">
    <w:p w:rsidR="00C721BA" w:rsidRDefault="009F3626">
      <w:pPr>
        <w:pStyle w:val="aff3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  <w:p w:rsidR="00C721BA" w:rsidRDefault="00C721BA">
      <w:pPr>
        <w:pStyle w:val="aff3"/>
      </w:pPr>
    </w:p>
  </w:footnote>
  <w:footnote w:id="10">
    <w:p w:rsidR="00C721BA" w:rsidRDefault="009F3626">
      <w:pPr>
        <w:pStyle w:val="aff3"/>
        <w:rPr>
          <w:rFonts w:ascii="Times New Roman" w:hAnsi="Times New Roman"/>
          <w:sz w:val="18"/>
          <w:szCs w:val="18"/>
        </w:rPr>
      </w:pPr>
      <w:r>
        <w:rPr>
          <w:rStyle w:val="af2"/>
        </w:rPr>
        <w:t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1">
    <w:p w:rsidR="00C721BA" w:rsidRDefault="009F3626">
      <w:pPr>
        <w:pStyle w:val="aff3"/>
        <w:rPr>
          <w:rFonts w:ascii="Times New Roman" w:hAnsi="Times New Roman"/>
          <w:sz w:val="18"/>
          <w:szCs w:val="18"/>
        </w:rPr>
      </w:pPr>
      <w:r>
        <w:rPr>
          <w:rStyle w:val="af2"/>
        </w:rPr>
        <w:t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2">
    <w:p w:rsidR="00C721BA" w:rsidRDefault="009F3626">
      <w:pPr>
        <w:pStyle w:val="aff3"/>
        <w:rPr>
          <w:sz w:val="18"/>
          <w:szCs w:val="18"/>
        </w:rPr>
      </w:pPr>
      <w:r>
        <w:rPr>
          <w:rStyle w:val="af2"/>
          <w:sz w:val="18"/>
          <w:szCs w:val="18"/>
        </w:rPr>
        <w:t>**</w:t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13">
    <w:p w:rsidR="00C721BA" w:rsidRDefault="009F3626">
      <w:pPr>
        <w:pStyle w:val="aff3"/>
        <w:rPr>
          <w:rFonts w:ascii="Times New Roman" w:hAnsi="Times New Roman"/>
          <w:sz w:val="18"/>
          <w:szCs w:val="18"/>
        </w:rPr>
      </w:pPr>
      <w:r>
        <w:rPr>
          <w:rStyle w:val="af2"/>
          <w:sz w:val="18"/>
          <w:szCs w:val="18"/>
        </w:rPr>
        <w:t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BA" w:rsidRDefault="009F3626">
    <w:pPr>
      <w:pStyle w:val="af8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564C6C">
      <w:rPr>
        <w:rFonts w:ascii="Times New Roman" w:hAnsi="Times New Roman"/>
        <w:noProof/>
      </w:rPr>
      <w:t>53</w:t>
    </w:r>
    <w:r>
      <w:rPr>
        <w:rFonts w:ascii="Times New Roman" w:hAnsi="Times New Roman"/>
      </w:rPr>
      <w:fldChar w:fldCharType="end"/>
    </w:r>
  </w:p>
  <w:p w:rsidR="00C721BA" w:rsidRDefault="00C721BA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A1584"/>
    <w:multiLevelType w:val="hybridMultilevel"/>
    <w:tmpl w:val="3C90AEB4"/>
    <w:lvl w:ilvl="0" w:tplc="DC14A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D42340">
      <w:start w:val="1"/>
      <w:numFmt w:val="lowerLetter"/>
      <w:lvlText w:val="%2."/>
      <w:lvlJc w:val="left"/>
      <w:pPr>
        <w:ind w:left="1440" w:hanging="360"/>
      </w:pPr>
    </w:lvl>
    <w:lvl w:ilvl="2" w:tplc="BAACF33C">
      <w:start w:val="1"/>
      <w:numFmt w:val="lowerRoman"/>
      <w:lvlText w:val="%3."/>
      <w:lvlJc w:val="right"/>
      <w:pPr>
        <w:ind w:left="2160" w:hanging="180"/>
      </w:pPr>
    </w:lvl>
    <w:lvl w:ilvl="3" w:tplc="0166FFCA">
      <w:start w:val="1"/>
      <w:numFmt w:val="decimal"/>
      <w:lvlText w:val="%4."/>
      <w:lvlJc w:val="left"/>
      <w:pPr>
        <w:ind w:left="2880" w:hanging="360"/>
      </w:pPr>
    </w:lvl>
    <w:lvl w:ilvl="4" w:tplc="710A0EC4">
      <w:start w:val="1"/>
      <w:numFmt w:val="lowerLetter"/>
      <w:lvlText w:val="%5."/>
      <w:lvlJc w:val="left"/>
      <w:pPr>
        <w:ind w:left="3600" w:hanging="360"/>
      </w:pPr>
    </w:lvl>
    <w:lvl w:ilvl="5" w:tplc="D020FCFA">
      <w:start w:val="1"/>
      <w:numFmt w:val="lowerRoman"/>
      <w:lvlText w:val="%6."/>
      <w:lvlJc w:val="right"/>
      <w:pPr>
        <w:ind w:left="4320" w:hanging="180"/>
      </w:pPr>
    </w:lvl>
    <w:lvl w:ilvl="6" w:tplc="95B0F55A">
      <w:start w:val="1"/>
      <w:numFmt w:val="decimal"/>
      <w:lvlText w:val="%7."/>
      <w:lvlJc w:val="left"/>
      <w:pPr>
        <w:ind w:left="5040" w:hanging="360"/>
      </w:pPr>
    </w:lvl>
    <w:lvl w:ilvl="7" w:tplc="098A5ABE">
      <w:start w:val="1"/>
      <w:numFmt w:val="lowerLetter"/>
      <w:lvlText w:val="%8."/>
      <w:lvlJc w:val="left"/>
      <w:pPr>
        <w:ind w:left="5760" w:hanging="360"/>
      </w:pPr>
    </w:lvl>
    <w:lvl w:ilvl="8" w:tplc="A07EAF2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90E36"/>
    <w:multiLevelType w:val="hybridMultilevel"/>
    <w:tmpl w:val="CEB223F0"/>
    <w:lvl w:ilvl="0" w:tplc="1310C4A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plc="8208F6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BC933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4CF7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1BA756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588D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FAFF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9BADD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8A61D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C5B01D0"/>
    <w:multiLevelType w:val="multilevel"/>
    <w:tmpl w:val="C0B463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3">
    <w:nsid w:val="270D5A2B"/>
    <w:multiLevelType w:val="multilevel"/>
    <w:tmpl w:val="C8505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2E256C88"/>
    <w:multiLevelType w:val="hybridMultilevel"/>
    <w:tmpl w:val="F9303B52"/>
    <w:lvl w:ilvl="0" w:tplc="242E7306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21C03F3C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3B08F93C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134EEEE2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14A20EA8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7F3A41E4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3440CB9A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8018A27A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AFD2896A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30C81330"/>
    <w:multiLevelType w:val="hybridMultilevel"/>
    <w:tmpl w:val="B41E7982"/>
    <w:lvl w:ilvl="0" w:tplc="F9DE770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C0E6EA9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08B8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5ACE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DE2B4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5033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6690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E4C9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1AB89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D00C82"/>
    <w:multiLevelType w:val="hybridMultilevel"/>
    <w:tmpl w:val="287433A4"/>
    <w:lvl w:ilvl="0" w:tplc="848C7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89040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5AEF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ECF4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70E33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F092E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B890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64EB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BC95B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AC2E5A"/>
    <w:multiLevelType w:val="multilevel"/>
    <w:tmpl w:val="2ABE070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hint="default"/>
        <w:b/>
      </w:rPr>
    </w:lvl>
  </w:abstractNum>
  <w:abstractNum w:abstractNumId="8">
    <w:nsid w:val="48AD5588"/>
    <w:multiLevelType w:val="hybridMultilevel"/>
    <w:tmpl w:val="050AA9C0"/>
    <w:lvl w:ilvl="0" w:tplc="AA3A20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527F48">
      <w:start w:val="1"/>
      <w:numFmt w:val="lowerLetter"/>
      <w:lvlText w:val="%2."/>
      <w:lvlJc w:val="left"/>
      <w:pPr>
        <w:ind w:left="1440" w:hanging="360"/>
      </w:pPr>
    </w:lvl>
    <w:lvl w:ilvl="2" w:tplc="86BAFB60">
      <w:start w:val="1"/>
      <w:numFmt w:val="lowerRoman"/>
      <w:lvlText w:val="%3."/>
      <w:lvlJc w:val="right"/>
      <w:pPr>
        <w:ind w:left="2160" w:hanging="180"/>
      </w:pPr>
    </w:lvl>
    <w:lvl w:ilvl="3" w:tplc="4D424468">
      <w:start w:val="1"/>
      <w:numFmt w:val="decimal"/>
      <w:lvlText w:val="%4."/>
      <w:lvlJc w:val="left"/>
      <w:pPr>
        <w:ind w:left="2880" w:hanging="360"/>
      </w:pPr>
    </w:lvl>
    <w:lvl w:ilvl="4" w:tplc="A808AC7A">
      <w:start w:val="1"/>
      <w:numFmt w:val="lowerLetter"/>
      <w:lvlText w:val="%5."/>
      <w:lvlJc w:val="left"/>
      <w:pPr>
        <w:ind w:left="3600" w:hanging="360"/>
      </w:pPr>
    </w:lvl>
    <w:lvl w:ilvl="5" w:tplc="47EA2C72">
      <w:start w:val="1"/>
      <w:numFmt w:val="lowerRoman"/>
      <w:lvlText w:val="%6."/>
      <w:lvlJc w:val="right"/>
      <w:pPr>
        <w:ind w:left="4320" w:hanging="180"/>
      </w:pPr>
    </w:lvl>
    <w:lvl w:ilvl="6" w:tplc="5A8864BA">
      <w:start w:val="1"/>
      <w:numFmt w:val="decimal"/>
      <w:lvlText w:val="%7."/>
      <w:lvlJc w:val="left"/>
      <w:pPr>
        <w:ind w:left="5040" w:hanging="360"/>
      </w:pPr>
    </w:lvl>
    <w:lvl w:ilvl="7" w:tplc="BA70118A">
      <w:start w:val="1"/>
      <w:numFmt w:val="lowerLetter"/>
      <w:lvlText w:val="%8."/>
      <w:lvlJc w:val="left"/>
      <w:pPr>
        <w:ind w:left="5760" w:hanging="360"/>
      </w:pPr>
    </w:lvl>
    <w:lvl w:ilvl="8" w:tplc="249019E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3C0CEE"/>
    <w:multiLevelType w:val="hybridMultilevel"/>
    <w:tmpl w:val="7CBA7B98"/>
    <w:lvl w:ilvl="0" w:tplc="F07C47BC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6D223D86">
      <w:start w:val="1"/>
      <w:numFmt w:val="lowerLetter"/>
      <w:lvlText w:val="%2."/>
      <w:lvlJc w:val="left"/>
      <w:pPr>
        <w:ind w:left="1440" w:hanging="360"/>
      </w:pPr>
    </w:lvl>
    <w:lvl w:ilvl="2" w:tplc="C1044960">
      <w:start w:val="1"/>
      <w:numFmt w:val="lowerRoman"/>
      <w:lvlText w:val="%3."/>
      <w:lvlJc w:val="right"/>
      <w:pPr>
        <w:ind w:left="2160" w:hanging="180"/>
      </w:pPr>
    </w:lvl>
    <w:lvl w:ilvl="3" w:tplc="7138D2C6">
      <w:start w:val="1"/>
      <w:numFmt w:val="decimal"/>
      <w:lvlText w:val="%4."/>
      <w:lvlJc w:val="left"/>
      <w:pPr>
        <w:ind w:left="2880" w:hanging="360"/>
      </w:pPr>
    </w:lvl>
    <w:lvl w:ilvl="4" w:tplc="AB382D06">
      <w:start w:val="1"/>
      <w:numFmt w:val="lowerLetter"/>
      <w:lvlText w:val="%5."/>
      <w:lvlJc w:val="left"/>
      <w:pPr>
        <w:ind w:left="3600" w:hanging="360"/>
      </w:pPr>
    </w:lvl>
    <w:lvl w:ilvl="5" w:tplc="C6869B66">
      <w:start w:val="1"/>
      <w:numFmt w:val="lowerRoman"/>
      <w:lvlText w:val="%6."/>
      <w:lvlJc w:val="right"/>
      <w:pPr>
        <w:ind w:left="4320" w:hanging="180"/>
      </w:pPr>
    </w:lvl>
    <w:lvl w:ilvl="6" w:tplc="0928AD28">
      <w:start w:val="1"/>
      <w:numFmt w:val="decimal"/>
      <w:lvlText w:val="%7."/>
      <w:lvlJc w:val="left"/>
      <w:pPr>
        <w:ind w:left="5040" w:hanging="360"/>
      </w:pPr>
    </w:lvl>
    <w:lvl w:ilvl="7" w:tplc="7FB610F2">
      <w:start w:val="1"/>
      <w:numFmt w:val="lowerLetter"/>
      <w:lvlText w:val="%8."/>
      <w:lvlJc w:val="left"/>
      <w:pPr>
        <w:ind w:left="5760" w:hanging="360"/>
      </w:pPr>
    </w:lvl>
    <w:lvl w:ilvl="8" w:tplc="75CE0454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61395"/>
    <w:multiLevelType w:val="hybridMultilevel"/>
    <w:tmpl w:val="01D801D2"/>
    <w:lvl w:ilvl="0" w:tplc="17660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5AD540">
      <w:start w:val="1"/>
      <w:numFmt w:val="lowerLetter"/>
      <w:lvlText w:val="%2."/>
      <w:lvlJc w:val="left"/>
      <w:pPr>
        <w:ind w:left="1440" w:hanging="360"/>
      </w:pPr>
    </w:lvl>
    <w:lvl w:ilvl="2" w:tplc="A7A858A8">
      <w:start w:val="1"/>
      <w:numFmt w:val="lowerRoman"/>
      <w:lvlText w:val="%3."/>
      <w:lvlJc w:val="right"/>
      <w:pPr>
        <w:ind w:left="2160" w:hanging="180"/>
      </w:pPr>
    </w:lvl>
    <w:lvl w:ilvl="3" w:tplc="878C698E">
      <w:start w:val="1"/>
      <w:numFmt w:val="decimal"/>
      <w:lvlText w:val="%4."/>
      <w:lvlJc w:val="left"/>
      <w:pPr>
        <w:ind w:left="2880" w:hanging="360"/>
      </w:pPr>
    </w:lvl>
    <w:lvl w:ilvl="4" w:tplc="FD1CD162">
      <w:start w:val="1"/>
      <w:numFmt w:val="lowerLetter"/>
      <w:lvlText w:val="%5."/>
      <w:lvlJc w:val="left"/>
      <w:pPr>
        <w:ind w:left="3600" w:hanging="360"/>
      </w:pPr>
    </w:lvl>
    <w:lvl w:ilvl="5" w:tplc="540EFFD6">
      <w:start w:val="1"/>
      <w:numFmt w:val="lowerRoman"/>
      <w:lvlText w:val="%6."/>
      <w:lvlJc w:val="right"/>
      <w:pPr>
        <w:ind w:left="4320" w:hanging="180"/>
      </w:pPr>
    </w:lvl>
    <w:lvl w:ilvl="6" w:tplc="620E222E">
      <w:start w:val="1"/>
      <w:numFmt w:val="decimal"/>
      <w:lvlText w:val="%7."/>
      <w:lvlJc w:val="left"/>
      <w:pPr>
        <w:ind w:left="5040" w:hanging="360"/>
      </w:pPr>
    </w:lvl>
    <w:lvl w:ilvl="7" w:tplc="91144940">
      <w:start w:val="1"/>
      <w:numFmt w:val="lowerLetter"/>
      <w:lvlText w:val="%8."/>
      <w:lvlJc w:val="left"/>
      <w:pPr>
        <w:ind w:left="5760" w:hanging="360"/>
      </w:pPr>
    </w:lvl>
    <w:lvl w:ilvl="8" w:tplc="8D9AC7E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414A39"/>
    <w:multiLevelType w:val="hybridMultilevel"/>
    <w:tmpl w:val="5B6A6CBC"/>
    <w:lvl w:ilvl="0" w:tplc="C5C6D292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18"/>
      </w:rPr>
    </w:lvl>
    <w:lvl w:ilvl="1" w:tplc="E356F8D8">
      <w:start w:val="1"/>
      <w:numFmt w:val="lowerLetter"/>
      <w:lvlText w:val="%2."/>
      <w:lvlJc w:val="left"/>
      <w:pPr>
        <w:ind w:left="1440" w:hanging="360"/>
      </w:pPr>
    </w:lvl>
    <w:lvl w:ilvl="2" w:tplc="237CB402">
      <w:start w:val="1"/>
      <w:numFmt w:val="lowerRoman"/>
      <w:lvlText w:val="%3."/>
      <w:lvlJc w:val="right"/>
      <w:pPr>
        <w:ind w:left="2160" w:hanging="180"/>
      </w:pPr>
    </w:lvl>
    <w:lvl w:ilvl="3" w:tplc="62DCEFF4">
      <w:start w:val="1"/>
      <w:numFmt w:val="decimal"/>
      <w:lvlText w:val="%4."/>
      <w:lvlJc w:val="left"/>
      <w:pPr>
        <w:ind w:left="2880" w:hanging="360"/>
      </w:pPr>
    </w:lvl>
    <w:lvl w:ilvl="4" w:tplc="080E4FAE">
      <w:start w:val="1"/>
      <w:numFmt w:val="lowerLetter"/>
      <w:lvlText w:val="%5."/>
      <w:lvlJc w:val="left"/>
      <w:pPr>
        <w:ind w:left="3600" w:hanging="360"/>
      </w:pPr>
    </w:lvl>
    <w:lvl w:ilvl="5" w:tplc="19B21ACA">
      <w:start w:val="1"/>
      <w:numFmt w:val="lowerRoman"/>
      <w:lvlText w:val="%6."/>
      <w:lvlJc w:val="right"/>
      <w:pPr>
        <w:ind w:left="4320" w:hanging="180"/>
      </w:pPr>
    </w:lvl>
    <w:lvl w:ilvl="6" w:tplc="126E5A58">
      <w:start w:val="1"/>
      <w:numFmt w:val="decimal"/>
      <w:lvlText w:val="%7."/>
      <w:lvlJc w:val="left"/>
      <w:pPr>
        <w:ind w:left="5040" w:hanging="360"/>
      </w:pPr>
    </w:lvl>
    <w:lvl w:ilvl="7" w:tplc="442A683A">
      <w:start w:val="1"/>
      <w:numFmt w:val="lowerLetter"/>
      <w:lvlText w:val="%8."/>
      <w:lvlJc w:val="left"/>
      <w:pPr>
        <w:ind w:left="5760" w:hanging="360"/>
      </w:pPr>
    </w:lvl>
    <w:lvl w:ilvl="8" w:tplc="DB5AAE3A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540DD6"/>
    <w:multiLevelType w:val="hybridMultilevel"/>
    <w:tmpl w:val="FF505CFC"/>
    <w:lvl w:ilvl="0" w:tplc="A0545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4AB4F6">
      <w:start w:val="1"/>
      <w:numFmt w:val="lowerLetter"/>
      <w:lvlText w:val="%2."/>
      <w:lvlJc w:val="left"/>
      <w:pPr>
        <w:ind w:left="1440" w:hanging="360"/>
      </w:pPr>
    </w:lvl>
    <w:lvl w:ilvl="2" w:tplc="D83AB5BE">
      <w:start w:val="1"/>
      <w:numFmt w:val="lowerRoman"/>
      <w:lvlText w:val="%3."/>
      <w:lvlJc w:val="right"/>
      <w:pPr>
        <w:ind w:left="2160" w:hanging="180"/>
      </w:pPr>
    </w:lvl>
    <w:lvl w:ilvl="3" w:tplc="CD34E4A8">
      <w:start w:val="1"/>
      <w:numFmt w:val="decimal"/>
      <w:lvlText w:val="%4."/>
      <w:lvlJc w:val="left"/>
      <w:pPr>
        <w:ind w:left="2880" w:hanging="360"/>
      </w:pPr>
    </w:lvl>
    <w:lvl w:ilvl="4" w:tplc="93964900">
      <w:start w:val="1"/>
      <w:numFmt w:val="lowerLetter"/>
      <w:lvlText w:val="%5."/>
      <w:lvlJc w:val="left"/>
      <w:pPr>
        <w:ind w:left="3600" w:hanging="360"/>
      </w:pPr>
    </w:lvl>
    <w:lvl w:ilvl="5" w:tplc="D3E236CA">
      <w:start w:val="1"/>
      <w:numFmt w:val="lowerRoman"/>
      <w:lvlText w:val="%6."/>
      <w:lvlJc w:val="right"/>
      <w:pPr>
        <w:ind w:left="4320" w:hanging="180"/>
      </w:pPr>
    </w:lvl>
    <w:lvl w:ilvl="6" w:tplc="3460C8C4">
      <w:start w:val="1"/>
      <w:numFmt w:val="decimal"/>
      <w:lvlText w:val="%7."/>
      <w:lvlJc w:val="left"/>
      <w:pPr>
        <w:ind w:left="5040" w:hanging="360"/>
      </w:pPr>
    </w:lvl>
    <w:lvl w:ilvl="7" w:tplc="96106586">
      <w:start w:val="1"/>
      <w:numFmt w:val="lowerLetter"/>
      <w:lvlText w:val="%8."/>
      <w:lvlJc w:val="left"/>
      <w:pPr>
        <w:ind w:left="5760" w:hanging="360"/>
      </w:pPr>
    </w:lvl>
    <w:lvl w:ilvl="8" w:tplc="35A214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9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3"/>
  </w:num>
  <w:num w:numId="11">
    <w:abstractNumId w:val="1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1BA"/>
    <w:rsid w:val="00104D98"/>
    <w:rsid w:val="002D3F89"/>
    <w:rsid w:val="003F6C07"/>
    <w:rsid w:val="00563059"/>
    <w:rsid w:val="00564C6C"/>
    <w:rsid w:val="00575416"/>
    <w:rsid w:val="005F690F"/>
    <w:rsid w:val="00912AFE"/>
    <w:rsid w:val="009F3626"/>
    <w:rsid w:val="00A512B2"/>
    <w:rsid w:val="00C721BA"/>
    <w:rsid w:val="00CE2FC1"/>
    <w:rsid w:val="00D811BB"/>
    <w:rsid w:val="00DC1283"/>
    <w:rsid w:val="00E04B66"/>
    <w:rsid w:val="00ED269B"/>
    <w:rsid w:val="00EF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BE7940-1193-49B8-A62B-BA412CED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2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2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paragraph" w:styleId="ad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2"/>
    <w:link w:val="1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2"/>
    <w:link w:val="3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numbering" w:customStyle="1" w:styleId="13">
    <w:name w:val="Нет списка1"/>
    <w:next w:val="a4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cs="Times New Roman"/>
      <w:color w:val="000000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14">
    <w:name w:val="Основной шрифт абзаца1"/>
  </w:style>
  <w:style w:type="character" w:customStyle="1" w:styleId="Heading2Char">
    <w:name w:val="Heading 2 Char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rPr>
      <w:rFonts w:ascii="Cambria" w:hAnsi="Cambria" w:cs="Cambria"/>
      <w:b/>
      <w:color w:val="4F81BD"/>
    </w:rPr>
  </w:style>
  <w:style w:type="character" w:customStyle="1" w:styleId="HeaderChar">
    <w:name w:val="Header Char"/>
  </w:style>
  <w:style w:type="character" w:customStyle="1" w:styleId="FooterChar">
    <w:name w:val="Footer Char"/>
  </w:style>
  <w:style w:type="character" w:customStyle="1" w:styleId="BalloonTextChar">
    <w:name w:val="Balloon Text Char"/>
    <w:rPr>
      <w:rFonts w:ascii="Tahoma" w:hAnsi="Tahoma" w:cs="Tahoma"/>
      <w:sz w:val="16"/>
    </w:rPr>
  </w:style>
  <w:style w:type="character" w:customStyle="1" w:styleId="15">
    <w:name w:val="Знак примечания1"/>
    <w:rPr>
      <w:sz w:val="18"/>
    </w:rPr>
  </w:style>
  <w:style w:type="character" w:customStyle="1" w:styleId="CommentTextChar">
    <w:name w:val="Comment Text Char"/>
    <w:rPr>
      <w:sz w:val="24"/>
    </w:rPr>
  </w:style>
  <w:style w:type="character" w:customStyle="1" w:styleId="CommentSubjectChar">
    <w:name w:val="Comment Subject Char"/>
    <w:rPr>
      <w:b/>
      <w:sz w:val="20"/>
    </w:rPr>
  </w:style>
  <w:style w:type="character" w:customStyle="1" w:styleId="ListParagraphChar">
    <w:name w:val="List Paragraph Char"/>
  </w:style>
  <w:style w:type="character" w:customStyle="1" w:styleId="FootnoteTextChar">
    <w:name w:val="Footnote Text Char"/>
    <w:rPr>
      <w:sz w:val="20"/>
    </w:rPr>
  </w:style>
  <w:style w:type="character" w:customStyle="1" w:styleId="ae">
    <w:name w:val="Символ сноски"/>
    <w:rPr>
      <w:vertAlign w:val="superscript"/>
    </w:rPr>
  </w:style>
  <w:style w:type="character" w:customStyle="1" w:styleId="blk3">
    <w:name w:val="blk3"/>
    <w:rPr>
      <w:vanish/>
    </w:rPr>
  </w:style>
  <w:style w:type="character" w:styleId="af">
    <w:name w:val="Hyperlink"/>
    <w:rPr>
      <w:color w:val="0000FF"/>
      <w:u w:val="single"/>
    </w:rPr>
  </w:style>
  <w:style w:type="character" w:styleId="af0">
    <w:name w:val="FollowedHyperlink"/>
    <w:rPr>
      <w:color w:val="800080"/>
      <w:u w:val="single"/>
    </w:rPr>
  </w:style>
  <w:style w:type="character" w:customStyle="1" w:styleId="FontStyle15">
    <w:name w:val="Font Style15"/>
    <w:rPr>
      <w:rFonts w:ascii="Times New Roman" w:hAnsi="Times New Roman" w:cs="Times New Roman"/>
      <w:sz w:val="20"/>
    </w:rPr>
  </w:style>
  <w:style w:type="character" w:customStyle="1" w:styleId="BodyTextChar">
    <w:name w:val="Body Text Char"/>
    <w:rPr>
      <w:sz w:val="22"/>
      <w:lang w:val="ru-RU"/>
    </w:rPr>
  </w:style>
  <w:style w:type="character" w:customStyle="1" w:styleId="EndnoteTextChar">
    <w:name w:val="Endnote Text Char"/>
    <w:rPr>
      <w:sz w:val="20"/>
    </w:rPr>
  </w:style>
  <w:style w:type="character" w:customStyle="1" w:styleId="af1">
    <w:name w:val="Символы концевой сноски"/>
    <w:rPr>
      <w:vertAlign w:val="superscript"/>
    </w:rPr>
  </w:style>
  <w:style w:type="character" w:customStyle="1" w:styleId="PlainTextChar">
    <w:name w:val="Plain Text Char"/>
    <w:rPr>
      <w:rFonts w:ascii="Courier New" w:hAnsi="Courier New" w:cs="Courier New"/>
      <w:lang w:val="ru-RU"/>
    </w:rPr>
  </w:style>
  <w:style w:type="character" w:styleId="af2">
    <w:name w:val="footnote reference"/>
    <w:uiPriority w:val="99"/>
    <w:rPr>
      <w:vertAlign w:val="superscript"/>
    </w:rPr>
  </w:style>
  <w:style w:type="character" w:styleId="af3">
    <w:name w:val="endnote reference"/>
    <w:rPr>
      <w:vertAlign w:val="superscript"/>
    </w:rPr>
  </w:style>
  <w:style w:type="character" w:customStyle="1" w:styleId="25">
    <w:name w:val="Основной шрифт абзаца2"/>
  </w:style>
  <w:style w:type="character" w:customStyle="1" w:styleId="af4">
    <w:name w:val="Гипертекстовая ссылка"/>
    <w:rPr>
      <w:rFonts w:cs="Times New Roman"/>
    </w:rPr>
  </w:style>
  <w:style w:type="paragraph" w:customStyle="1" w:styleId="a0">
    <w:name w:val="Заголовок"/>
    <w:basedOn w:val="a"/>
    <w:next w:val="a1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f5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lang w:eastAsia="zh-CN"/>
    </w:rPr>
  </w:style>
  <w:style w:type="character" w:customStyle="1" w:styleId="af5">
    <w:name w:val="Основной текст Знак"/>
    <w:basedOn w:val="a2"/>
    <w:link w:val="a1"/>
    <w:rPr>
      <w:rFonts w:ascii="Calibri" w:eastAsia="Times New Roman" w:hAnsi="Calibri" w:cs="Times New Roman"/>
      <w:lang w:eastAsia="zh-CN"/>
    </w:rPr>
  </w:style>
  <w:style w:type="paragraph" w:styleId="af6">
    <w:name w:val="List"/>
    <w:basedOn w:val="a1"/>
    <w:rPr>
      <w:rFonts w:cs="Mangal"/>
    </w:rPr>
  </w:style>
  <w:style w:type="paragraph" w:styleId="af7">
    <w:name w:val="caption"/>
    <w:basedOn w:val="a"/>
    <w:qFormat/>
    <w:pPr>
      <w:suppressLineNumbers/>
      <w:spacing w:before="120" w:after="120" w:line="276" w:lineRule="auto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pPr>
      <w:suppressLineNumbers/>
      <w:spacing w:after="200" w:line="276" w:lineRule="auto"/>
    </w:pPr>
    <w:rPr>
      <w:rFonts w:ascii="Calibri" w:eastAsia="Times New Roman" w:hAnsi="Calibri" w:cs="Mangal"/>
      <w:lang w:eastAsia="zh-CN"/>
    </w:rPr>
  </w:style>
  <w:style w:type="paragraph" w:customStyle="1" w:styleId="17">
    <w:name w:val="Абзац списка1"/>
    <w:basedOn w:val="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9">
    <w:name w:val="Верхний колонтитул Знак"/>
    <w:basedOn w:val="a2"/>
    <w:link w:val="af8"/>
    <w:uiPriority w:val="99"/>
    <w:rPr>
      <w:rFonts w:ascii="Calibri" w:eastAsia="Times New Roman" w:hAnsi="Calibri" w:cs="Times New Roman"/>
      <w:sz w:val="20"/>
      <w:szCs w:val="20"/>
      <w:lang w:eastAsia="zh-CN"/>
    </w:rPr>
  </w:style>
  <w:style w:type="paragraph" w:styleId="afa">
    <w:name w:val="footer"/>
    <w:basedOn w:val="a"/>
    <w:link w:val="af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b">
    <w:name w:val="Нижний колонтитул Знак"/>
    <w:basedOn w:val="a2"/>
    <w:link w:val="afa"/>
    <w:rPr>
      <w:rFonts w:ascii="Calibri" w:eastAsia="Times New Roman" w:hAnsi="Calibri" w:cs="Times New Roman"/>
      <w:sz w:val="20"/>
      <w:szCs w:val="20"/>
      <w:lang w:eastAsia="zh-CN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afd">
    <w:name w:val="Текст выноски Знак"/>
    <w:basedOn w:val="a2"/>
    <w:link w:val="afc"/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8">
    <w:name w:val="Текст примечания1"/>
    <w:basedOn w:val="a"/>
    <w:pPr>
      <w:spacing w:after="200" w:line="240" w:lineRule="auto"/>
    </w:pPr>
    <w:rPr>
      <w:rFonts w:ascii="Calibri" w:eastAsia="Times New Roman" w:hAnsi="Calibri" w:cs="Times New Roman"/>
      <w:sz w:val="24"/>
      <w:szCs w:val="20"/>
      <w:lang w:eastAsia="zh-CN"/>
    </w:rPr>
  </w:style>
  <w:style w:type="paragraph" w:styleId="afe">
    <w:name w:val="annotation text"/>
    <w:basedOn w:val="a"/>
    <w:link w:val="aff"/>
    <w:uiPriority w:val="99"/>
    <w:semiHidden/>
    <w:unhideWhenUsed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f">
    <w:name w:val="Текст примечания Знак"/>
    <w:basedOn w:val="a2"/>
    <w:link w:val="afe"/>
    <w:uiPriority w:val="99"/>
    <w:semiHidden/>
    <w:rPr>
      <w:rFonts w:ascii="Calibri" w:eastAsia="Times New Roman" w:hAnsi="Calibri" w:cs="Times New Roman"/>
      <w:sz w:val="20"/>
      <w:szCs w:val="20"/>
      <w:lang w:eastAsia="zh-CN"/>
    </w:rPr>
  </w:style>
  <w:style w:type="paragraph" w:styleId="aff0">
    <w:name w:val="annotation subject"/>
    <w:basedOn w:val="18"/>
    <w:next w:val="18"/>
    <w:link w:val="aff1"/>
    <w:rPr>
      <w:b/>
      <w:sz w:val="20"/>
    </w:rPr>
  </w:style>
  <w:style w:type="character" w:customStyle="1" w:styleId="aff1">
    <w:name w:val="Тема примечания Знак"/>
    <w:basedOn w:val="aff"/>
    <w:link w:val="aff0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f2">
    <w:name w:val="Normal (Web)"/>
    <w:basedOn w:val="a"/>
    <w:uiPriority w:val="99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3">
    <w:name w:val="footnote text"/>
    <w:basedOn w:val="a"/>
    <w:link w:val="af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f4">
    <w:name w:val="Текст сноски Знак"/>
    <w:basedOn w:val="a2"/>
    <w:link w:val="aff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3">
    <w:name w:val="Обычный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f5">
    <w:name w:val="endnote text"/>
    <w:basedOn w:val="a"/>
    <w:link w:val="aff6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f6">
    <w:name w:val="Текст концевой сноски Знак"/>
    <w:basedOn w:val="a2"/>
    <w:link w:val="aff5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9">
    <w:name w:val="Текст1"/>
    <w:basedOn w:val="a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7">
    <w:name w:val="Содержимое таблицы"/>
    <w:basedOn w:val="a"/>
    <w:pPr>
      <w:suppressLineNumber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customStyle="1" w:styleId="aff8">
    <w:name w:val="Заголовок таблицы"/>
    <w:basedOn w:val="aff7"/>
    <w:pPr>
      <w:jc w:val="center"/>
    </w:pPr>
    <w:rPr>
      <w:b/>
      <w:bCs/>
    </w:rPr>
  </w:style>
  <w:style w:type="paragraph" w:customStyle="1" w:styleId="aff9">
    <w:name w:val="Содержимое врезки"/>
    <w:basedOn w:val="a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affa">
    <w:name w:val="Body Text Indent"/>
    <w:basedOn w:val="a"/>
    <w:link w:val="affb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affb">
    <w:name w:val="Основной текст с отступом Знак"/>
    <w:basedOn w:val="a2"/>
    <w:link w:val="affa"/>
    <w:rPr>
      <w:rFonts w:ascii="Arial" w:eastAsia="Times New Roman" w:hAnsi="Arial" w:cs="Arial"/>
      <w:sz w:val="28"/>
      <w:szCs w:val="28"/>
      <w:lang w:eastAsia="zh-CN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0"/>
      <w:szCs w:val="20"/>
      <w:lang w:eastAsia="zh-CN"/>
    </w:rPr>
  </w:style>
  <w:style w:type="paragraph" w:styleId="aff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zh-CN"/>
    </w:rPr>
  </w:style>
  <w:style w:type="character" w:styleId="affd">
    <w:name w:val="annotation reference"/>
    <w:basedOn w:val="a2"/>
    <w:uiPriority w:val="99"/>
    <w:semiHidden/>
    <w:unhideWhenUsed/>
    <w:rPr>
      <w:sz w:val="16"/>
      <w:szCs w:val="16"/>
    </w:rPr>
  </w:style>
  <w:style w:type="table" w:styleId="affe">
    <w:name w:val="Table Grid"/>
    <w:basedOn w:val="a3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98DE6687AF520C6243A42F03229B36AEA33B98CA5AF1ED557AA33098506F06296A92810933F7B715D0C2F35E36P7w3M" TargetMode="External"/><Relationship Id="rId18" Type="http://schemas.openxmlformats.org/officeDocument/2006/relationships/footer" Target="footer5.xml"/><Relationship Id="rId26" Type="http://schemas.openxmlformats.org/officeDocument/2006/relationships/footer" Target="footer12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5F3E0265F3A19CE599000CCD56D448CBFCDEFFF8F1FA245063B8530879E982F5E1F0878D67459F81ADA5A764DB77D97342B40D5dDS1S" TargetMode="External"/><Relationship Id="rId17" Type="http://schemas.openxmlformats.org/officeDocument/2006/relationships/footer" Target="footer4.xml"/><Relationship Id="rId25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29" Type="http://schemas.openxmlformats.org/officeDocument/2006/relationships/footer" Target="foot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5F3E0265F3A19CE599000CCD56D448CBFCDEFFF8F1FA245063B8530879E982F5E1F0878D57459F81ADA5A764DB77D97342B40D5dDS1S" TargetMode="Externa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10.xml"/><Relationship Id="rId28" Type="http://schemas.openxmlformats.org/officeDocument/2006/relationships/footer" Target="footer14.xml"/><Relationship Id="rId10" Type="http://schemas.openxmlformats.org/officeDocument/2006/relationships/hyperlink" Target="consultantplus://offline/ref=35F3E0265F3A19CE599000CCD56D448CBFCDEFFF8F1FA245063B8530879E982F5E1F087ED67459F81ADA5A764DB77D97342B40D5dDS1S" TargetMode="External"/><Relationship Id="rId19" Type="http://schemas.openxmlformats.org/officeDocument/2006/relationships/footer" Target="footer6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98DE6687AF520C6243A42F03229B36AEA33B98CA5AF1ED557AA33098506F06296A92810933F7B715D0C2F35E36P7w3M" TargetMode="External"/><Relationship Id="rId22" Type="http://schemas.openxmlformats.org/officeDocument/2006/relationships/footer" Target="footer9.xml"/><Relationship Id="rId27" Type="http://schemas.openxmlformats.org/officeDocument/2006/relationships/footer" Target="footer13.xml"/><Relationship Id="rId30" Type="http://schemas.openxmlformats.org/officeDocument/2006/relationships/footer" Target="footer1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4F653E08-6E82-48E0-9816-ADC5492AAA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56</Pages>
  <Words>12605</Words>
  <Characters>71852</Characters>
  <Application>Microsoft Office Word</Application>
  <DocSecurity>0</DocSecurity>
  <Lines>598</Lines>
  <Paragraphs>168</Paragraphs>
  <ScaleCrop>false</ScaleCrop>
  <Company/>
  <LinksUpToDate>false</LinksUpToDate>
  <CharactersWithSpaces>84289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Юлия И. Яровая</dc:creator>
  <cp:lastModifiedBy>Лариса Р. Саулова</cp:lastModifiedBy>
  <cp:revision>43</cp:revision>
  <dcterms:created xsi:type="dcterms:W3CDTF">2018-06-28T07:53:00Z</dcterms:created>
  <dcterms:modified xsi:type="dcterms:W3CDTF">2023-03-16T06:28:00Z</dcterms:modified>
</cp:coreProperties>
</file>